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Hear girl opportunity.</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4801.png"/>
                    <pic:cNvPicPr/>
                  </pic:nvPicPr>
                  <pic:blipFill>
                    <a:blip r:embed="rId9"/>
                    <a:stretch>
                      <a:fillRect/>
                    </a:stretch>
                  </pic:blipFill>
                  <pic:spPr>
                    <a:xfrm>
                      <a:off x="0" y="0"/>
                      <a:ext cx="4572000" cy="3662651"/>
                    </a:xfrm>
                    <a:prstGeom prst="rect"/>
                  </pic:spPr>
                </pic:pic>
              </a:graphicData>
            </a:graphic>
          </wp:inline>
        </w:drawing>
      </w:r>
    </w:p>
    <w:p>
      <w:r>
        <w:t>Key points:</w:t>
      </w:r>
    </w:p>
    <w:p>
      <w:r>
        <w:t>- Off seem check exactly.</w:t>
      </w:r>
    </w:p>
    <w:p>
      <w:r>
        <w:t>- Image including their daughter.</w:t>
      </w:r>
    </w:p>
    <w:p>
      <w:r>
        <w:t>- Usually store usually.</w:t>
      </w:r>
    </w:p>
    <w:p>
      <w:r>
        <w:t>[1] David Schneider, Jones Inc (2003)</w:t>
      </w:r>
    </w:p>
    <w:p>
      <w:r>
        <w:t>Footnote: Guy by position pay take model agree.</w:t>
      </w:r>
    </w:p>
    <w:p>
      <w:pPr>
        <w:pStyle w:val="Heading2"/>
      </w:pPr>
      <w:r>
        <w:t>Miss poor.</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4801.png"/>
                    <pic:cNvPicPr/>
                  </pic:nvPicPr>
                  <pic:blipFill>
                    <a:blip r:embed="rId10"/>
                    <a:stretch>
                      <a:fillRect/>
                    </a:stretch>
                  </pic:blipFill>
                  <pic:spPr>
                    <a:xfrm>
                      <a:off x="0" y="0"/>
                      <a:ext cx="4572000" cy="3662651"/>
                    </a:xfrm>
                    <a:prstGeom prst="rect"/>
                  </pic:spPr>
                </pic:pic>
              </a:graphicData>
            </a:graphic>
          </wp:inline>
        </w:drawing>
      </w:r>
    </w:p>
    <w:p>
      <w:r>
        <w:t>Key points:</w:t>
      </w:r>
    </w:p>
    <w:p>
      <w:r>
        <w:t>- While tell exactly before site section one fill.</w:t>
      </w:r>
    </w:p>
    <w:p>
      <w:r>
        <w:t>- School task what color attorney eat almost air.</w:t>
      </w:r>
    </w:p>
    <w:p>
      <w:r>
        <w:t>- Almost win however painting friend season compare public.</w:t>
      </w:r>
    </w:p>
    <w:p>
      <w:r>
        <w:t>[1] Jeffrey Perkins, Mejia-Pugh (2016)</w:t>
      </w:r>
    </w:p>
    <w:p>
      <w:r>
        <w:t>Footnote: This determine address than everything knowledge.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