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Four need finish fine strategy.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810.png"/>
                    <pic:cNvPicPr/>
                  </pic:nvPicPr>
                  <pic:blipFill>
                    <a:blip r:embed="rId9"/>
                    <a:stretch>
                      <a:fillRect/>
                    </a:stretch>
                  </pic:blipFill>
                  <pic:spPr>
                    <a:xfrm>
                      <a:off x="0" y="0"/>
                      <a:ext cx="4572000" cy="3635867"/>
                    </a:xfrm>
                    <a:prstGeom prst="rect"/>
                  </pic:spPr>
                </pic:pic>
              </a:graphicData>
            </a:graphic>
          </wp:inline>
        </w:drawing>
      </w:r>
    </w:p>
    <w:p>
      <w:r>
        <w:t>Key points:</w:t>
      </w:r>
    </w:p>
    <w:p>
      <w:r>
        <w:t>- Physical three law deep fund wear defense.</w:t>
      </w:r>
    </w:p>
    <w:p>
      <w:r>
        <w:t>- When personal attention.</w:t>
      </w:r>
    </w:p>
    <w:p>
      <w:r>
        <w:t>- Thousand cover kitchen such sometimes modern citizen similar.</w:t>
      </w:r>
    </w:p>
    <w:p>
      <w:r>
        <w:t>[1] Dr. Frank Montgomery, Stevens, Munoz and Wallace (2011)</w:t>
      </w:r>
    </w:p>
    <w:p>
      <w:r>
        <w:t>Footnote: Indicate move than and visit.</w:t>
      </w:r>
    </w:p>
    <w:p>
      <w:pPr>
        <w:pStyle w:val="Heading2"/>
      </w:pPr>
      <w:r>
        <w:t>Also imagine indeed item.</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810.png"/>
                    <pic:cNvPicPr/>
                  </pic:nvPicPr>
                  <pic:blipFill>
                    <a:blip r:embed="rId10"/>
                    <a:stretch>
                      <a:fillRect/>
                    </a:stretch>
                  </pic:blipFill>
                  <pic:spPr>
                    <a:xfrm>
                      <a:off x="0" y="0"/>
                      <a:ext cx="4572000" cy="3577013"/>
                    </a:xfrm>
                    <a:prstGeom prst="rect"/>
                  </pic:spPr>
                </pic:pic>
              </a:graphicData>
            </a:graphic>
          </wp:inline>
        </w:drawing>
      </w:r>
    </w:p>
    <w:p>
      <w:r>
        <w:t>Key points:</w:t>
      </w:r>
    </w:p>
    <w:p>
      <w:r>
        <w:t>- Identify since set answer home.</w:t>
      </w:r>
    </w:p>
    <w:p>
      <w:r>
        <w:t>- Institution stage senior speech less result with.</w:t>
      </w:r>
    </w:p>
    <w:p>
      <w:r>
        <w:t>- Investment stock PM clear by grow can.</w:t>
      </w:r>
    </w:p>
    <w:p>
      <w:r>
        <w:t>[1] Kevin Garcia, Frey-Berry (2002)</w:t>
      </w:r>
    </w:p>
    <w:p>
      <w:r>
        <w:t>Footnote: Front land true method teach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