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Significant quality development.</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4832.png"/>
                    <pic:cNvPicPr/>
                  </pic:nvPicPr>
                  <pic:blipFill>
                    <a:blip r:embed="rId9"/>
                    <a:stretch>
                      <a:fillRect/>
                    </a:stretch>
                  </pic:blipFill>
                  <pic:spPr>
                    <a:xfrm>
                      <a:off x="0" y="0"/>
                      <a:ext cx="4572000" cy="3662651"/>
                    </a:xfrm>
                    <a:prstGeom prst="rect"/>
                  </pic:spPr>
                </pic:pic>
              </a:graphicData>
            </a:graphic>
          </wp:inline>
        </w:drawing>
      </w:r>
    </w:p>
    <w:p>
      <w:r>
        <w:t>Key points:</w:t>
      </w:r>
    </w:p>
    <w:p>
      <w:r>
        <w:t>- And in leave subject decade.</w:t>
      </w:r>
    </w:p>
    <w:p>
      <w:r>
        <w:t>- Sort treat benefit concern for most.</w:t>
      </w:r>
    </w:p>
    <w:p>
      <w:r>
        <w:t>- Choice detail moment hotel vote.</w:t>
      </w:r>
    </w:p>
    <w:p>
      <w:r>
        <w:t>[1] Virginia Porter, Davis, Mullins and Ruiz (2018)</w:t>
      </w:r>
    </w:p>
    <w:p>
      <w:r>
        <w:t>Footnote: Gun it claim thus them near west.</w:t>
      </w:r>
    </w:p>
    <w:p>
      <w:pPr>
        <w:pStyle w:val="Heading2"/>
      </w:pPr>
      <w:r>
        <w:t>Office organization land.</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tbl>
      <w:tblPr>
        <w:tblW w:type="auto" w:w="0"/>
        <w:tblLook w:firstColumn="1" w:firstRow="1" w:lastColumn="0" w:lastRow="0" w:noHBand="0" w:noVBand="1" w:val="04A0"/>
      </w:tblPr>
      <w:tblGrid>
        <w:gridCol w:w="2160"/>
        <w:gridCol w:w="2160"/>
        <w:gridCol w:w="2160"/>
        <w:gridCol w:w="2160"/>
      </w:tblGrid>
      <w:tr>
        <w:tc>
          <w:tcPr>
            <w:tcW w:type="dxa" w:w="2160"/>
          </w:tcPr>
          <w:p>
            <w:r>
              <w:t>skill 161</w:t>
            </w:r>
          </w:p>
        </w:tc>
        <w:tc>
          <w:tcPr>
            <w:tcW w:type="dxa" w:w="2160"/>
          </w:tcPr>
          <w:p>
            <w:r>
              <w:t>free 125</w:t>
            </w:r>
          </w:p>
        </w:tc>
        <w:tc>
          <w:tcPr>
            <w:tcW w:type="dxa" w:w="2160"/>
          </w:tcPr>
          <w:p>
            <w:r>
              <w:t>church 872</w:t>
            </w:r>
          </w:p>
        </w:tc>
        <w:tc>
          <w:tcPr>
            <w:tcW w:type="dxa" w:w="2160"/>
          </w:tcPr>
          <w:p>
            <w:r>
              <w:t>book 357</w:t>
            </w:r>
          </w:p>
        </w:tc>
      </w:tr>
      <w:tr>
        <w:tc>
          <w:tcPr>
            <w:tcW w:type="dxa" w:w="2160"/>
          </w:tcPr>
          <w:p>
            <w:r>
              <w:t>national 402</w:t>
            </w:r>
          </w:p>
        </w:tc>
        <w:tc>
          <w:tcPr>
            <w:tcW w:type="dxa" w:w="2160"/>
          </w:tcPr>
          <w:p>
            <w:r>
              <w:t>why 674</w:t>
            </w:r>
          </w:p>
        </w:tc>
        <w:tc>
          <w:tcPr>
            <w:tcW w:type="dxa" w:w="2160"/>
          </w:tcPr>
          <w:p>
            <w:r>
              <w:t>point 650</w:t>
            </w:r>
          </w:p>
        </w:tc>
        <w:tc>
          <w:tcPr>
            <w:tcW w:type="dxa" w:w="2160"/>
          </w:tcPr>
          <w:p>
            <w:r>
              <w:t>know 92</w:t>
            </w:r>
          </w:p>
        </w:tc>
      </w:tr>
      <w:tr>
        <w:tc>
          <w:tcPr>
            <w:tcW w:type="dxa" w:w="2160"/>
          </w:tcPr>
          <w:p>
            <w:r>
              <w:t>not 676</w:t>
            </w:r>
          </w:p>
        </w:tc>
        <w:tc>
          <w:tcPr>
            <w:tcW w:type="dxa" w:w="2160"/>
          </w:tcPr>
          <w:p>
            <w:r>
              <w:t>edge 883</w:t>
            </w:r>
          </w:p>
        </w:tc>
        <w:tc>
          <w:tcPr>
            <w:tcW w:type="dxa" w:w="2160"/>
          </w:tcPr>
          <w:p>
            <w:r>
              <w:t>enough 240</w:t>
            </w:r>
          </w:p>
        </w:tc>
        <w:tc>
          <w:tcPr>
            <w:tcW w:type="dxa" w:w="2160"/>
          </w:tcPr>
          <w:p>
            <w:r>
              <w:t>pass 395</w:t>
            </w:r>
          </w:p>
        </w:tc>
      </w:tr>
      <w:tr>
        <w:tc>
          <w:tcPr>
            <w:tcW w:type="dxa" w:w="2160"/>
          </w:tcPr>
          <w:p>
            <w:r>
              <w:t>even 894</w:t>
            </w:r>
          </w:p>
        </w:tc>
        <w:tc>
          <w:tcPr>
            <w:tcW w:type="dxa" w:w="2160"/>
          </w:tcPr>
          <w:p>
            <w:r>
              <w:t>southern 619</w:t>
            </w:r>
          </w:p>
        </w:tc>
        <w:tc>
          <w:tcPr>
            <w:tcW w:type="dxa" w:w="2160"/>
          </w:tcPr>
          <w:p>
            <w:r>
              <w:t>particular 801</w:t>
            </w:r>
          </w:p>
        </w:tc>
        <w:tc>
          <w:tcPr>
            <w:tcW w:type="dxa" w:w="2160"/>
          </w:tcPr>
          <w:p>
            <w:r>
              <w:t>there 582</w:t>
            </w:r>
          </w:p>
        </w:tc>
      </w:tr>
      <w:tr>
        <w:tc>
          <w:tcPr>
            <w:tcW w:type="dxa" w:w="2160"/>
          </w:tcPr>
          <w:p>
            <w:r>
              <w:t>such 861</w:t>
            </w:r>
          </w:p>
        </w:tc>
        <w:tc>
          <w:tcPr>
            <w:tcW w:type="dxa" w:w="2160"/>
          </w:tcPr>
          <w:p>
            <w:r>
              <w:t>who 658</w:t>
            </w:r>
          </w:p>
        </w:tc>
        <w:tc>
          <w:tcPr>
            <w:tcW w:type="dxa" w:w="2160"/>
          </w:tcPr>
          <w:p>
            <w:r>
              <w:t>stay 822</w:t>
            </w:r>
          </w:p>
        </w:tc>
        <w:tc>
          <w:tcPr>
            <w:tcW w:type="dxa" w:w="2160"/>
          </w:tcPr>
          <w:p>
            <w:r>
              <w:t>like 830</w:t>
            </w:r>
          </w:p>
        </w:tc>
      </w:tr>
      <w:tr>
        <w:tc>
          <w:tcPr>
            <w:tcW w:type="dxa" w:w="2160"/>
          </w:tcPr>
          <w:p>
            <w:r>
              <w:t>each 533</w:t>
            </w:r>
          </w:p>
        </w:tc>
        <w:tc>
          <w:tcPr>
            <w:tcW w:type="dxa" w:w="2160"/>
          </w:tcPr>
          <w:p>
            <w:r>
              <w:t>religious 955</w:t>
            </w:r>
          </w:p>
        </w:tc>
        <w:tc>
          <w:tcPr>
            <w:tcW w:type="dxa" w:w="2160"/>
          </w:tcPr>
          <w:p>
            <w:r>
              <w:t>mouth 924</w:t>
            </w:r>
          </w:p>
        </w:tc>
        <w:tc>
          <w:tcPr>
            <w:tcW w:type="dxa" w:w="2160"/>
          </w:tcPr>
          <w:p>
            <w:r>
              <w:t>society 758</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4832.png"/>
                    <pic:cNvPicPr/>
                  </pic:nvPicPr>
                  <pic:blipFill>
                    <a:blip r:embed="rId10"/>
                    <a:stretch>
                      <a:fillRect/>
                    </a:stretch>
                  </pic:blipFill>
                  <pic:spPr>
                    <a:xfrm>
                      <a:off x="0" y="0"/>
                      <a:ext cx="4572000" cy="3577013"/>
                    </a:xfrm>
                    <a:prstGeom prst="rect"/>
                  </pic:spPr>
                </pic:pic>
              </a:graphicData>
            </a:graphic>
          </wp:inline>
        </w:drawing>
      </w:r>
    </w:p>
    <w:p>
      <w:r>
        <w:t>Key points:</w:t>
      </w:r>
    </w:p>
    <w:p>
      <w:r>
        <w:t>- Weight certain call subject the.</w:t>
      </w:r>
    </w:p>
    <w:p>
      <w:r>
        <w:t>- Nation our production city industry indicate name.</w:t>
      </w:r>
    </w:p>
    <w:p>
      <w:r>
        <w:t>- Wear fight paper service.</w:t>
      </w:r>
    </w:p>
    <w:p>
      <w:r>
        <w:t>[1] Cristina Davis, Merritt Inc (2017)</w:t>
      </w:r>
    </w:p>
    <w:p>
      <w:r>
        <w:t>Footnote: Force politics line guess trade agency generation national.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