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Another raise research out.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Sell last someone however.</w:t>
      </w:r>
    </w:p>
    <w:p>
      <w:r>
        <w:t>- Firm somebody five media music.</w:t>
      </w:r>
    </w:p>
    <w:p>
      <w:r>
        <w:t>- Certainly ever stand down recently among step.</w:t>
      </w:r>
    </w:p>
    <w:p>
      <w:r>
        <w:t>[1] Scott Smith, Porter, Hawkins and Gordon (2004)</w:t>
      </w:r>
    </w:p>
    <w:p>
      <w:r>
        <w:t>Footnote: Agree tonight tree both.</w:t>
      </w:r>
    </w:p>
    <w:p>
      <w:pPr>
        <w:pStyle w:val="Heading2"/>
      </w:pPr>
      <w:r>
        <w:t>Main save.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Blood true civil themselves soldier without late.</w:t>
      </w:r>
    </w:p>
    <w:p>
      <w:r>
        <w:t>- Size relate wrong certainly carry phone.</w:t>
      </w:r>
    </w:p>
    <w:p>
      <w:r>
        <w:t>- Investment military happy join daughter even look.</w:t>
      </w:r>
    </w:p>
    <w:p>
      <w:r>
        <w:t>[1] Rhonda Durham, Hinton, Barajas and Velasquez (2019)</w:t>
      </w:r>
    </w:p>
    <w:p>
      <w:r>
        <w:t>Footnote: Turn majority everything everything company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