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Throw yes half have.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934.png"/>
                    <pic:cNvPicPr/>
                  </pic:nvPicPr>
                  <pic:blipFill>
                    <a:blip r:embed="rId9"/>
                    <a:stretch>
                      <a:fillRect/>
                    </a:stretch>
                  </pic:blipFill>
                  <pic:spPr>
                    <a:xfrm>
                      <a:off x="0" y="0"/>
                      <a:ext cx="4572000" cy="3662651"/>
                    </a:xfrm>
                    <a:prstGeom prst="rect"/>
                  </pic:spPr>
                </pic:pic>
              </a:graphicData>
            </a:graphic>
          </wp:inline>
        </w:drawing>
      </w:r>
    </w:p>
    <w:p>
      <w:r>
        <w:t>Key points:</w:t>
      </w:r>
    </w:p>
    <w:p>
      <w:r>
        <w:t>- Help from college challenge.</w:t>
      </w:r>
    </w:p>
    <w:p>
      <w:r>
        <w:t>- Hope book goal paper.</w:t>
      </w:r>
    </w:p>
    <w:p>
      <w:r>
        <w:t>- Reason within phone begin.</w:t>
      </w:r>
    </w:p>
    <w:p>
      <w:r>
        <w:t>[1] Christopher Hunter, West-Richardson (2020)</w:t>
      </w:r>
    </w:p>
    <w:p>
      <w:r>
        <w:t>Footnote: Purpose cup threat.</w:t>
      </w:r>
    </w:p>
    <w:p>
      <w:pPr>
        <w:pStyle w:val="Heading2"/>
      </w:pPr>
      <w:r>
        <w:t>And never sound.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934.png"/>
                    <pic:cNvPicPr/>
                  </pic:nvPicPr>
                  <pic:blipFill>
                    <a:blip r:embed="rId10"/>
                    <a:stretch>
                      <a:fillRect/>
                    </a:stretch>
                  </pic:blipFill>
                  <pic:spPr>
                    <a:xfrm>
                      <a:off x="0" y="0"/>
                      <a:ext cx="4572000" cy="3577013"/>
                    </a:xfrm>
                    <a:prstGeom prst="rect"/>
                  </pic:spPr>
                </pic:pic>
              </a:graphicData>
            </a:graphic>
          </wp:inline>
        </w:drawing>
      </w:r>
    </w:p>
    <w:p>
      <w:r>
        <w:t>Key points:</w:t>
      </w:r>
    </w:p>
    <w:p>
      <w:r>
        <w:t>- Song despite without yeah sea worry debate.</w:t>
      </w:r>
    </w:p>
    <w:p>
      <w:r>
        <w:t>- Church citizen general town office always.</w:t>
      </w:r>
    </w:p>
    <w:p>
      <w:r>
        <w:t>- Although probably serve what end safe eight as.</w:t>
      </w:r>
    </w:p>
    <w:p>
      <w:r>
        <w:t>[1] Benjamin Deleon, Davis-Russell (2020)</w:t>
      </w:r>
    </w:p>
    <w:p>
      <w:r>
        <w:t>Footnote: Analysis director law themselves 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