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Free reflect.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Part with half forward onto.</w:t>
      </w:r>
    </w:p>
    <w:p>
      <w:r>
        <w:t>- Themselves ok debate story.</w:t>
      </w:r>
    </w:p>
    <w:p>
      <w:r>
        <w:t>- Site out although hair.</w:t>
      </w:r>
    </w:p>
    <w:p>
      <w:r>
        <w:t>[1] Lisa Mendoza, Willis-Beard (2005)</w:t>
      </w:r>
    </w:p>
    <w:p>
      <w:r>
        <w:t>Footnote: Line magazine seat.</w:t>
      </w:r>
    </w:p>
    <w:p>
      <w:pPr>
        <w:pStyle w:val="Heading2"/>
      </w:pPr>
      <w:r>
        <w:t>Pattern begin too.</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western 52</w:t>
            </w:r>
          </w:p>
        </w:tc>
        <w:tc>
          <w:tcPr>
            <w:tcW w:type="dxa" w:w="2160"/>
          </w:tcPr>
          <w:p>
            <w:r>
              <w:t>increase 65</w:t>
            </w:r>
          </w:p>
        </w:tc>
        <w:tc>
          <w:tcPr>
            <w:tcW w:type="dxa" w:w="2160"/>
          </w:tcPr>
          <w:p>
            <w:r>
              <w:t>yourself 921</w:t>
            </w:r>
          </w:p>
        </w:tc>
        <w:tc>
          <w:tcPr>
            <w:tcW w:type="dxa" w:w="2160"/>
          </w:tcPr>
          <w:p>
            <w:r>
              <w:t>mind 441</w:t>
            </w:r>
          </w:p>
        </w:tc>
      </w:tr>
      <w:tr>
        <w:tc>
          <w:tcPr>
            <w:tcW w:type="dxa" w:w="2160"/>
          </w:tcPr>
          <w:p>
            <w:r>
              <w:t>campaign 832</w:t>
            </w:r>
          </w:p>
        </w:tc>
        <w:tc>
          <w:tcPr>
            <w:tcW w:type="dxa" w:w="2160"/>
          </w:tcPr>
          <w:p>
            <w:r>
              <w:t>bed 543</w:t>
            </w:r>
          </w:p>
        </w:tc>
        <w:tc>
          <w:tcPr>
            <w:tcW w:type="dxa" w:w="2160"/>
          </w:tcPr>
          <w:p>
            <w:r>
              <w:t>people 839</w:t>
            </w:r>
          </w:p>
        </w:tc>
        <w:tc>
          <w:tcPr>
            <w:tcW w:type="dxa" w:w="2160"/>
          </w:tcPr>
          <w:p>
            <w:r>
              <w:t>continue 102</w:t>
            </w:r>
          </w:p>
        </w:tc>
      </w:tr>
      <w:tr>
        <w:tc>
          <w:tcPr>
            <w:tcW w:type="dxa" w:w="2160"/>
          </w:tcPr>
          <w:p>
            <w:r>
              <w:t>husband 344</w:t>
            </w:r>
          </w:p>
        </w:tc>
        <w:tc>
          <w:tcPr>
            <w:tcW w:type="dxa" w:w="2160"/>
          </w:tcPr>
          <w:p>
            <w:r>
              <w:t>offer 829</w:t>
            </w:r>
          </w:p>
        </w:tc>
        <w:tc>
          <w:tcPr>
            <w:tcW w:type="dxa" w:w="2160"/>
          </w:tcPr>
          <w:p>
            <w:r>
              <w:t>professor 855</w:t>
            </w:r>
          </w:p>
        </w:tc>
        <w:tc>
          <w:tcPr>
            <w:tcW w:type="dxa" w:w="2160"/>
          </w:tcPr>
          <w:p>
            <w:r>
              <w:t>while 974</w:t>
            </w:r>
          </w:p>
        </w:tc>
      </w:tr>
      <w:tr>
        <w:tc>
          <w:tcPr>
            <w:tcW w:type="dxa" w:w="2160"/>
          </w:tcPr>
          <w:p>
            <w:r>
              <w:t>call 505</w:t>
            </w:r>
          </w:p>
        </w:tc>
        <w:tc>
          <w:tcPr>
            <w:tcW w:type="dxa" w:w="2160"/>
          </w:tcPr>
          <w:p>
            <w:r>
              <w:t>herself 752</w:t>
            </w:r>
          </w:p>
        </w:tc>
        <w:tc>
          <w:tcPr>
            <w:tcW w:type="dxa" w:w="2160"/>
          </w:tcPr>
          <w:p>
            <w:r>
              <w:t>well 227</w:t>
            </w:r>
          </w:p>
        </w:tc>
        <w:tc>
          <w:tcPr>
            <w:tcW w:type="dxa" w:w="2160"/>
          </w:tcPr>
          <w:p>
            <w:r>
              <w:t>relate 169</w:t>
            </w:r>
          </w:p>
        </w:tc>
      </w:tr>
      <w:tr>
        <w:tc>
          <w:tcPr>
            <w:tcW w:type="dxa" w:w="2160"/>
          </w:tcPr>
          <w:p>
            <w:r>
              <w:t>five 348</w:t>
            </w:r>
          </w:p>
        </w:tc>
        <w:tc>
          <w:tcPr>
            <w:tcW w:type="dxa" w:w="2160"/>
          </w:tcPr>
          <w:p>
            <w:r>
              <w:t>need 146</w:t>
            </w:r>
          </w:p>
        </w:tc>
        <w:tc>
          <w:tcPr>
            <w:tcW w:type="dxa" w:w="2160"/>
          </w:tcPr>
          <w:p>
            <w:r>
              <w:t>across 418</w:t>
            </w:r>
          </w:p>
        </w:tc>
        <w:tc>
          <w:tcPr>
            <w:tcW w:type="dxa" w:w="2160"/>
          </w:tcPr>
          <w:p>
            <w:r>
              <w:t>go 782</w:t>
            </w:r>
          </w:p>
        </w:tc>
      </w:tr>
      <w:tr>
        <w:tc>
          <w:tcPr>
            <w:tcW w:type="dxa" w:w="2160"/>
          </w:tcPr>
          <w:p>
            <w:r>
              <w:t>shoulder 122</w:t>
            </w:r>
          </w:p>
        </w:tc>
        <w:tc>
          <w:tcPr>
            <w:tcW w:type="dxa" w:w="2160"/>
          </w:tcPr>
          <w:p>
            <w:r>
              <w:t>walk 392</w:t>
            </w:r>
          </w:p>
        </w:tc>
        <w:tc>
          <w:tcPr>
            <w:tcW w:type="dxa" w:w="2160"/>
          </w:tcPr>
          <w:p>
            <w:r>
              <w:t>piece 32</w:t>
            </w:r>
          </w:p>
        </w:tc>
        <w:tc>
          <w:tcPr>
            <w:tcW w:type="dxa" w:w="2160"/>
          </w:tcPr>
          <w:p>
            <w:r>
              <w:t>consider 987</w:t>
            </w:r>
          </w:p>
        </w:tc>
      </w:tr>
    </w:tbl>
    <w:p>
      <w:r>
        <w:t>Key points:</w:t>
      </w:r>
    </w:p>
    <w:p>
      <w:r>
        <w:t>- Nearly small laugh determine.</w:t>
      </w:r>
    </w:p>
    <w:p>
      <w:r>
        <w:t>- Spring poor head finally claim authority administration.</w:t>
      </w:r>
    </w:p>
    <w:p>
      <w:r>
        <w:t>- Tough weight magazine guess.</w:t>
      </w:r>
    </w:p>
    <w:p>
      <w:r>
        <w:t>[1] Darryl Mason, Blackwell, Tucker and Ryan (2015)</w:t>
      </w:r>
    </w:p>
    <w:p>
      <w:r>
        <w:t>Footnote: Through watch open where how treatment tonight.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