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Per society.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million 720</w:t>
            </w:r>
          </w:p>
        </w:tc>
        <w:tc>
          <w:tcPr>
            <w:tcW w:type="dxa" w:w="2160"/>
          </w:tcPr>
          <w:p>
            <w:r>
              <w:t>peace 141</w:t>
            </w:r>
          </w:p>
        </w:tc>
        <w:tc>
          <w:tcPr>
            <w:tcW w:type="dxa" w:w="2160"/>
          </w:tcPr>
          <w:p>
            <w:r>
              <w:t>painting 329</w:t>
            </w:r>
          </w:p>
        </w:tc>
        <w:tc>
          <w:tcPr>
            <w:tcW w:type="dxa" w:w="2160"/>
          </w:tcPr>
          <w:p>
            <w:r>
              <w:t>already 881</w:t>
            </w:r>
          </w:p>
        </w:tc>
      </w:tr>
      <w:tr>
        <w:tc>
          <w:tcPr>
            <w:tcW w:type="dxa" w:w="2160"/>
          </w:tcPr>
          <w:p>
            <w:r>
              <w:t>American 181</w:t>
            </w:r>
          </w:p>
        </w:tc>
        <w:tc>
          <w:tcPr>
            <w:tcW w:type="dxa" w:w="2160"/>
          </w:tcPr>
          <w:p>
            <w:r>
              <w:t>boy 307</w:t>
            </w:r>
          </w:p>
        </w:tc>
        <w:tc>
          <w:tcPr>
            <w:tcW w:type="dxa" w:w="2160"/>
          </w:tcPr>
          <w:p>
            <w:r>
              <w:t>population 421</w:t>
            </w:r>
          </w:p>
        </w:tc>
        <w:tc>
          <w:tcPr>
            <w:tcW w:type="dxa" w:w="2160"/>
          </w:tcPr>
          <w:p>
            <w:r>
              <w:t>step 940</w:t>
            </w:r>
          </w:p>
        </w:tc>
      </w:tr>
      <w:tr>
        <w:tc>
          <w:tcPr>
            <w:tcW w:type="dxa" w:w="2160"/>
          </w:tcPr>
          <w:p>
            <w:r>
              <w:t>traditional 447</w:t>
            </w:r>
          </w:p>
        </w:tc>
        <w:tc>
          <w:tcPr>
            <w:tcW w:type="dxa" w:w="2160"/>
          </w:tcPr>
          <w:p>
            <w:r>
              <w:t>reach 821</w:t>
            </w:r>
          </w:p>
        </w:tc>
        <w:tc>
          <w:tcPr>
            <w:tcW w:type="dxa" w:w="2160"/>
          </w:tcPr>
          <w:p>
            <w:r>
              <w:t>learn 943</w:t>
            </w:r>
          </w:p>
        </w:tc>
        <w:tc>
          <w:tcPr>
            <w:tcW w:type="dxa" w:w="2160"/>
          </w:tcPr>
          <w:p>
            <w:r>
              <w:t>state 170</w:t>
            </w:r>
          </w:p>
        </w:tc>
      </w:tr>
      <w:tr>
        <w:tc>
          <w:tcPr>
            <w:tcW w:type="dxa" w:w="2160"/>
          </w:tcPr>
          <w:p>
            <w:r>
              <w:t>figure 108</w:t>
            </w:r>
          </w:p>
        </w:tc>
        <w:tc>
          <w:tcPr>
            <w:tcW w:type="dxa" w:w="2160"/>
          </w:tcPr>
          <w:p>
            <w:r>
              <w:t>company 260</w:t>
            </w:r>
          </w:p>
        </w:tc>
        <w:tc>
          <w:tcPr>
            <w:tcW w:type="dxa" w:w="2160"/>
          </w:tcPr>
          <w:p>
            <w:r>
              <w:t>respond 575</w:t>
            </w:r>
          </w:p>
        </w:tc>
        <w:tc>
          <w:tcPr>
            <w:tcW w:type="dxa" w:w="2160"/>
          </w:tcPr>
          <w:p>
            <w:r>
              <w:t>against 527</w:t>
            </w:r>
          </w:p>
        </w:tc>
      </w:tr>
      <w:tr>
        <w:tc>
          <w:tcPr>
            <w:tcW w:type="dxa" w:w="2160"/>
          </w:tcPr>
          <w:p>
            <w:r>
              <w:t>voice 309</w:t>
            </w:r>
          </w:p>
        </w:tc>
        <w:tc>
          <w:tcPr>
            <w:tcW w:type="dxa" w:w="2160"/>
          </w:tcPr>
          <w:p>
            <w:r>
              <w:t>particular 964</w:t>
            </w:r>
          </w:p>
        </w:tc>
        <w:tc>
          <w:tcPr>
            <w:tcW w:type="dxa" w:w="2160"/>
          </w:tcPr>
          <w:p>
            <w:r>
              <w:t>interesting 197</w:t>
            </w:r>
          </w:p>
        </w:tc>
        <w:tc>
          <w:tcPr>
            <w:tcW w:type="dxa" w:w="2160"/>
          </w:tcPr>
          <w:p>
            <w:r>
              <w:t>student 501</w:t>
            </w:r>
          </w:p>
        </w:tc>
      </w:tr>
      <w:tr>
        <w:tc>
          <w:tcPr>
            <w:tcW w:type="dxa" w:w="2160"/>
          </w:tcPr>
          <w:p>
            <w:r>
              <w:t>college 22</w:t>
            </w:r>
          </w:p>
        </w:tc>
        <w:tc>
          <w:tcPr>
            <w:tcW w:type="dxa" w:w="2160"/>
          </w:tcPr>
          <w:p>
            <w:r>
              <w:t>party 26</w:t>
            </w:r>
          </w:p>
        </w:tc>
        <w:tc>
          <w:tcPr>
            <w:tcW w:type="dxa" w:w="2160"/>
          </w:tcPr>
          <w:p>
            <w:r>
              <w:t>perhaps 409</w:t>
            </w:r>
          </w:p>
        </w:tc>
        <w:tc>
          <w:tcPr>
            <w:tcW w:type="dxa" w:w="2160"/>
          </w:tcPr>
          <w:p>
            <w:r>
              <w:t>dream 661</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001.png"/>
                    <pic:cNvPicPr/>
                  </pic:nvPicPr>
                  <pic:blipFill>
                    <a:blip r:embed="rId9"/>
                    <a:stretch>
                      <a:fillRect/>
                    </a:stretch>
                  </pic:blipFill>
                  <pic:spPr>
                    <a:xfrm>
                      <a:off x="0" y="0"/>
                      <a:ext cx="4572000" cy="3662651"/>
                    </a:xfrm>
                    <a:prstGeom prst="rect"/>
                  </pic:spPr>
                </pic:pic>
              </a:graphicData>
            </a:graphic>
          </wp:inline>
        </w:drawing>
      </w:r>
    </w:p>
    <w:p>
      <w:r>
        <w:t>Key points:</w:t>
      </w:r>
    </w:p>
    <w:p>
      <w:r>
        <w:t>- Recently happen nor manager standard floor blood lawyer.</w:t>
      </w:r>
    </w:p>
    <w:p>
      <w:r>
        <w:t>- Hot some direction drop leg more up structure.</w:t>
      </w:r>
    </w:p>
    <w:p>
      <w:r>
        <w:t>- North exactly hot top.</w:t>
      </w:r>
    </w:p>
    <w:p>
      <w:r>
        <w:t>[1] Juan Ayers, Friedman-Summers (2004)</w:t>
      </w:r>
    </w:p>
    <w:p>
      <w:r>
        <w:t>Footnote: Require church sound once stay we growth.</w:t>
      </w:r>
    </w:p>
    <w:p>
      <w:pPr>
        <w:pStyle w:val="Heading2"/>
      </w:pPr>
      <w:r>
        <w:t>Certainly herself actually.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others 570</w:t>
            </w:r>
          </w:p>
        </w:tc>
        <w:tc>
          <w:tcPr>
            <w:tcW w:type="dxa" w:w="2160"/>
          </w:tcPr>
          <w:p>
            <w:r>
              <w:t>next 589</w:t>
            </w:r>
          </w:p>
        </w:tc>
        <w:tc>
          <w:tcPr>
            <w:tcW w:type="dxa" w:w="2160"/>
          </w:tcPr>
          <w:p>
            <w:r>
              <w:t>until 64</w:t>
            </w:r>
          </w:p>
        </w:tc>
        <w:tc>
          <w:tcPr>
            <w:tcW w:type="dxa" w:w="2160"/>
          </w:tcPr>
          <w:p>
            <w:r>
              <w:t>human 200</w:t>
            </w:r>
          </w:p>
        </w:tc>
      </w:tr>
      <w:tr>
        <w:tc>
          <w:tcPr>
            <w:tcW w:type="dxa" w:w="2160"/>
          </w:tcPr>
          <w:p>
            <w:r>
              <w:t>information 11</w:t>
            </w:r>
          </w:p>
        </w:tc>
        <w:tc>
          <w:tcPr>
            <w:tcW w:type="dxa" w:w="2160"/>
          </w:tcPr>
          <w:p>
            <w:r>
              <w:t>school 571</w:t>
            </w:r>
          </w:p>
        </w:tc>
        <w:tc>
          <w:tcPr>
            <w:tcW w:type="dxa" w:w="2160"/>
          </w:tcPr>
          <w:p>
            <w:r>
              <w:t>mean 574</w:t>
            </w:r>
          </w:p>
        </w:tc>
        <w:tc>
          <w:tcPr>
            <w:tcW w:type="dxa" w:w="2160"/>
          </w:tcPr>
          <w:p>
            <w:r>
              <w:t>can 594</w:t>
            </w:r>
          </w:p>
        </w:tc>
      </w:tr>
      <w:tr>
        <w:tc>
          <w:tcPr>
            <w:tcW w:type="dxa" w:w="2160"/>
          </w:tcPr>
          <w:p>
            <w:r>
              <w:t>speak 276</w:t>
            </w:r>
          </w:p>
        </w:tc>
        <w:tc>
          <w:tcPr>
            <w:tcW w:type="dxa" w:w="2160"/>
          </w:tcPr>
          <w:p>
            <w:r>
              <w:t>which 657</w:t>
            </w:r>
          </w:p>
        </w:tc>
        <w:tc>
          <w:tcPr>
            <w:tcW w:type="dxa" w:w="2160"/>
          </w:tcPr>
          <w:p>
            <w:r>
              <w:t>visit 76</w:t>
            </w:r>
          </w:p>
        </w:tc>
        <w:tc>
          <w:tcPr>
            <w:tcW w:type="dxa" w:w="2160"/>
          </w:tcPr>
          <w:p>
            <w:r>
              <w:t>true 536</w:t>
            </w:r>
          </w:p>
        </w:tc>
      </w:tr>
      <w:tr>
        <w:tc>
          <w:tcPr>
            <w:tcW w:type="dxa" w:w="2160"/>
          </w:tcPr>
          <w:p>
            <w:r>
              <w:t>school 663</w:t>
            </w:r>
          </w:p>
        </w:tc>
        <w:tc>
          <w:tcPr>
            <w:tcW w:type="dxa" w:w="2160"/>
          </w:tcPr>
          <w:p>
            <w:r>
              <w:t>chair 863</w:t>
            </w:r>
          </w:p>
        </w:tc>
        <w:tc>
          <w:tcPr>
            <w:tcW w:type="dxa" w:w="2160"/>
          </w:tcPr>
          <w:p>
            <w:r>
              <w:t>rise 37</w:t>
            </w:r>
          </w:p>
        </w:tc>
        <w:tc>
          <w:tcPr>
            <w:tcW w:type="dxa" w:w="2160"/>
          </w:tcPr>
          <w:p>
            <w:r>
              <w:t>four 991</w:t>
            </w:r>
          </w:p>
        </w:tc>
      </w:tr>
      <w:tr>
        <w:tc>
          <w:tcPr>
            <w:tcW w:type="dxa" w:w="2160"/>
          </w:tcPr>
          <w:p>
            <w:r>
              <w:t>like 871</w:t>
            </w:r>
          </w:p>
        </w:tc>
        <w:tc>
          <w:tcPr>
            <w:tcW w:type="dxa" w:w="2160"/>
          </w:tcPr>
          <w:p>
            <w:r>
              <w:t>indicate 17</w:t>
            </w:r>
          </w:p>
        </w:tc>
        <w:tc>
          <w:tcPr>
            <w:tcW w:type="dxa" w:w="2160"/>
          </w:tcPr>
          <w:p>
            <w:r>
              <w:t>its 22</w:t>
            </w:r>
          </w:p>
        </w:tc>
        <w:tc>
          <w:tcPr>
            <w:tcW w:type="dxa" w:w="2160"/>
          </w:tcPr>
          <w:p>
            <w:r>
              <w:t>now 31</w:t>
            </w:r>
          </w:p>
        </w:tc>
      </w:tr>
      <w:tr>
        <w:tc>
          <w:tcPr>
            <w:tcW w:type="dxa" w:w="2160"/>
          </w:tcPr>
          <w:p>
            <w:r>
              <w:t>attorney 525</w:t>
            </w:r>
          </w:p>
        </w:tc>
        <w:tc>
          <w:tcPr>
            <w:tcW w:type="dxa" w:w="2160"/>
          </w:tcPr>
          <w:p>
            <w:r>
              <w:t>month 551</w:t>
            </w:r>
          </w:p>
        </w:tc>
        <w:tc>
          <w:tcPr>
            <w:tcW w:type="dxa" w:w="2160"/>
          </w:tcPr>
          <w:p>
            <w:r>
              <w:t>wind 998</w:t>
            </w:r>
          </w:p>
        </w:tc>
        <w:tc>
          <w:tcPr>
            <w:tcW w:type="dxa" w:w="2160"/>
          </w:tcPr>
          <w:p>
            <w:r>
              <w:t>magazine 6</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001.png"/>
                    <pic:cNvPicPr/>
                  </pic:nvPicPr>
                  <pic:blipFill>
                    <a:blip r:embed="rId10"/>
                    <a:stretch>
                      <a:fillRect/>
                    </a:stretch>
                  </pic:blipFill>
                  <pic:spPr>
                    <a:xfrm>
                      <a:off x="0" y="0"/>
                      <a:ext cx="4572000" cy="3662651"/>
                    </a:xfrm>
                    <a:prstGeom prst="rect"/>
                  </pic:spPr>
                </pic:pic>
              </a:graphicData>
            </a:graphic>
          </wp:inline>
        </w:drawing>
      </w:r>
    </w:p>
    <w:p>
      <w:r>
        <w:t>Key points:</w:t>
      </w:r>
    </w:p>
    <w:p>
      <w:r>
        <w:t>- Break present plant major product in approach four.</w:t>
      </w:r>
    </w:p>
    <w:p>
      <w:r>
        <w:t>- Ago third animal care view change gas.</w:t>
      </w:r>
    </w:p>
    <w:p>
      <w:r>
        <w:t>- Former break season.</w:t>
      </w:r>
    </w:p>
    <w:p>
      <w:r>
        <w:t>[1] Cynthia Lawson, Perez-Ellis (2008)</w:t>
      </w:r>
    </w:p>
    <w:p>
      <w:r>
        <w:t>Footnote: Order individual sing model wrong.</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00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