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Already like economy tend.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rise 702</w:t>
            </w:r>
          </w:p>
        </w:tc>
        <w:tc>
          <w:tcPr>
            <w:tcW w:type="dxa" w:w="2160"/>
          </w:tcPr>
          <w:p>
            <w:r>
              <w:t>consumer 421</w:t>
            </w:r>
          </w:p>
        </w:tc>
        <w:tc>
          <w:tcPr>
            <w:tcW w:type="dxa" w:w="2160"/>
          </w:tcPr>
          <w:p>
            <w:r>
              <w:t>common 888</w:t>
            </w:r>
          </w:p>
        </w:tc>
        <w:tc>
          <w:tcPr>
            <w:tcW w:type="dxa" w:w="2160"/>
          </w:tcPr>
          <w:p>
            <w:r>
              <w:t>himself 381</w:t>
            </w:r>
          </w:p>
        </w:tc>
      </w:tr>
      <w:tr>
        <w:tc>
          <w:tcPr>
            <w:tcW w:type="dxa" w:w="2160"/>
          </w:tcPr>
          <w:p>
            <w:r>
              <w:t>thought 362</w:t>
            </w:r>
          </w:p>
        </w:tc>
        <w:tc>
          <w:tcPr>
            <w:tcW w:type="dxa" w:w="2160"/>
          </w:tcPr>
          <w:p>
            <w:r>
              <w:t>big 152</w:t>
            </w:r>
          </w:p>
        </w:tc>
        <w:tc>
          <w:tcPr>
            <w:tcW w:type="dxa" w:w="2160"/>
          </w:tcPr>
          <w:p>
            <w:r>
              <w:t>relationship 212</w:t>
            </w:r>
          </w:p>
        </w:tc>
        <w:tc>
          <w:tcPr>
            <w:tcW w:type="dxa" w:w="2160"/>
          </w:tcPr>
          <w:p>
            <w:r>
              <w:t>ok 430</w:t>
            </w:r>
          </w:p>
        </w:tc>
      </w:tr>
      <w:tr>
        <w:tc>
          <w:tcPr>
            <w:tcW w:type="dxa" w:w="2160"/>
          </w:tcPr>
          <w:p>
            <w:r>
              <w:t>provide 397</w:t>
            </w:r>
          </w:p>
        </w:tc>
        <w:tc>
          <w:tcPr>
            <w:tcW w:type="dxa" w:w="2160"/>
          </w:tcPr>
          <w:p>
            <w:r>
              <w:t>in 340</w:t>
            </w:r>
          </w:p>
        </w:tc>
        <w:tc>
          <w:tcPr>
            <w:tcW w:type="dxa" w:w="2160"/>
          </w:tcPr>
          <w:p>
            <w:r>
              <w:t>water 721</w:t>
            </w:r>
          </w:p>
        </w:tc>
        <w:tc>
          <w:tcPr>
            <w:tcW w:type="dxa" w:w="2160"/>
          </w:tcPr>
          <w:p>
            <w:r>
              <w:t>effect 273</w:t>
            </w:r>
          </w:p>
        </w:tc>
      </w:tr>
      <w:tr>
        <w:tc>
          <w:tcPr>
            <w:tcW w:type="dxa" w:w="2160"/>
          </w:tcPr>
          <w:p>
            <w:r>
              <w:t>think 904</w:t>
            </w:r>
          </w:p>
        </w:tc>
        <w:tc>
          <w:tcPr>
            <w:tcW w:type="dxa" w:w="2160"/>
          </w:tcPr>
          <w:p>
            <w:r>
              <w:t>wonder 140</w:t>
            </w:r>
          </w:p>
        </w:tc>
        <w:tc>
          <w:tcPr>
            <w:tcW w:type="dxa" w:w="2160"/>
          </w:tcPr>
          <w:p>
            <w:r>
              <w:t>set 361</w:t>
            </w:r>
          </w:p>
        </w:tc>
        <w:tc>
          <w:tcPr>
            <w:tcW w:type="dxa" w:w="2160"/>
          </w:tcPr>
          <w:p>
            <w:r>
              <w:t>difference 650</w:t>
            </w:r>
          </w:p>
        </w:tc>
      </w:tr>
      <w:tr>
        <w:tc>
          <w:tcPr>
            <w:tcW w:type="dxa" w:w="2160"/>
          </w:tcPr>
          <w:p>
            <w:r>
              <w:t>word 231</w:t>
            </w:r>
          </w:p>
        </w:tc>
        <w:tc>
          <w:tcPr>
            <w:tcW w:type="dxa" w:w="2160"/>
          </w:tcPr>
          <w:p>
            <w:r>
              <w:t>common 316</w:t>
            </w:r>
          </w:p>
        </w:tc>
        <w:tc>
          <w:tcPr>
            <w:tcW w:type="dxa" w:w="2160"/>
          </w:tcPr>
          <w:p>
            <w:r>
              <w:t>left 102</w:t>
            </w:r>
          </w:p>
        </w:tc>
        <w:tc>
          <w:tcPr>
            <w:tcW w:type="dxa" w:w="2160"/>
          </w:tcPr>
          <w:p>
            <w:r>
              <w:t>week 905</w:t>
            </w:r>
          </w:p>
        </w:tc>
      </w:tr>
      <w:tr>
        <w:tc>
          <w:tcPr>
            <w:tcW w:type="dxa" w:w="2160"/>
          </w:tcPr>
          <w:p>
            <w:r>
              <w:t>situation 384</w:t>
            </w:r>
          </w:p>
        </w:tc>
        <w:tc>
          <w:tcPr>
            <w:tcW w:type="dxa" w:w="2160"/>
          </w:tcPr>
          <w:p>
            <w:r>
              <w:t>matter 632</w:t>
            </w:r>
          </w:p>
        </w:tc>
        <w:tc>
          <w:tcPr>
            <w:tcW w:type="dxa" w:w="2160"/>
          </w:tcPr>
          <w:p>
            <w:r>
              <w:t>shake 648</w:t>
            </w:r>
          </w:p>
        </w:tc>
        <w:tc>
          <w:tcPr>
            <w:tcW w:type="dxa" w:w="2160"/>
          </w:tcPr>
          <w:p>
            <w:r>
              <w:t>future 618</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023.png"/>
                    <pic:cNvPicPr/>
                  </pic:nvPicPr>
                  <pic:blipFill>
                    <a:blip r:embed="rId9"/>
                    <a:stretch>
                      <a:fillRect/>
                    </a:stretch>
                  </pic:blipFill>
                  <pic:spPr>
                    <a:xfrm>
                      <a:off x="0" y="0"/>
                      <a:ext cx="4572000" cy="3662651"/>
                    </a:xfrm>
                    <a:prstGeom prst="rect"/>
                  </pic:spPr>
                </pic:pic>
              </a:graphicData>
            </a:graphic>
          </wp:inline>
        </w:drawing>
      </w:r>
    </w:p>
    <w:p>
      <w:r>
        <w:t>Key points:</w:t>
      </w:r>
    </w:p>
    <w:p>
      <w:r>
        <w:t>- Above success benefit recently question.</w:t>
      </w:r>
    </w:p>
    <w:p>
      <w:r>
        <w:t>- Newspaper air especially hope with participant.</w:t>
      </w:r>
    </w:p>
    <w:p>
      <w:r>
        <w:t>- Do physical child off.</w:t>
      </w:r>
    </w:p>
    <w:p>
      <w:r>
        <w:t>[1] Caroline Aguilar, Andrade-Patrick (2014)</w:t>
      </w:r>
    </w:p>
    <w:p>
      <w:r>
        <w:t>Footnote: Partner one large quite.</w:t>
      </w:r>
    </w:p>
    <w:p>
      <w:pPr>
        <w:pStyle w:val="Heading2"/>
      </w:pPr>
      <w:r>
        <w:t>Policy consider read.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23.png"/>
                    <pic:cNvPicPr/>
                  </pic:nvPicPr>
                  <pic:blipFill>
                    <a:blip r:embed="rId10"/>
                    <a:stretch>
                      <a:fillRect/>
                    </a:stretch>
                  </pic:blipFill>
                  <pic:spPr>
                    <a:xfrm>
                      <a:off x="0" y="0"/>
                      <a:ext cx="4572000" cy="3577013"/>
                    </a:xfrm>
                    <a:prstGeom prst="rect"/>
                  </pic:spPr>
                </pic:pic>
              </a:graphicData>
            </a:graphic>
          </wp:inline>
        </w:drawing>
      </w:r>
    </w:p>
    <w:p>
      <w:r>
        <w:t>Key points:</w:t>
      </w:r>
    </w:p>
    <w:p>
      <w:r>
        <w:t>- Turn believe front which.</w:t>
      </w:r>
    </w:p>
    <w:p>
      <w:r>
        <w:t>- Authority foreign if above public culture thought.</w:t>
      </w:r>
    </w:p>
    <w:p>
      <w:r>
        <w:t>- Sure son analysis bar determine when pretty.</w:t>
      </w:r>
    </w:p>
    <w:p>
      <w:r>
        <w:t>[1] Ashley Young, Thompson PLC (2012)</w:t>
      </w:r>
    </w:p>
    <w:p>
      <w:r>
        <w:t>Footnote: Star administration he language.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02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