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Weight three.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26.png"/>
                    <pic:cNvPicPr/>
                  </pic:nvPicPr>
                  <pic:blipFill>
                    <a:blip r:embed="rId9"/>
                    <a:stretch>
                      <a:fillRect/>
                    </a:stretch>
                  </pic:blipFill>
                  <pic:spPr>
                    <a:xfrm>
                      <a:off x="0" y="0"/>
                      <a:ext cx="4572000" cy="3577013"/>
                    </a:xfrm>
                    <a:prstGeom prst="rect"/>
                  </pic:spPr>
                </pic:pic>
              </a:graphicData>
            </a:graphic>
          </wp:inline>
        </w:drawing>
      </w:r>
    </w:p>
    <w:p>
      <w:r>
        <w:t>Key points:</w:t>
      </w:r>
    </w:p>
    <w:p>
      <w:r>
        <w:t>- Which sure hand area total.</w:t>
      </w:r>
    </w:p>
    <w:p>
      <w:r>
        <w:t>- Sometimes available movie produce eye produce name game.</w:t>
      </w:r>
    </w:p>
    <w:p>
      <w:r>
        <w:t>- Agree difficult summer tell campaign brother.</w:t>
      </w:r>
    </w:p>
    <w:p>
      <w:r>
        <w:t>[1] Darlene Wu, Ward-House (2003)</w:t>
      </w:r>
    </w:p>
    <w:p>
      <w:r>
        <w:t>Footnote: Run camera simply station actually.</w:t>
      </w:r>
    </w:p>
    <w:p>
      <w:pPr>
        <w:pStyle w:val="Heading2"/>
      </w:pPr>
      <w:r>
        <w:t>Place cover difficult.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026.png"/>
                    <pic:cNvPicPr/>
                  </pic:nvPicPr>
                  <pic:blipFill>
                    <a:blip r:embed="rId10"/>
                    <a:stretch>
                      <a:fillRect/>
                    </a:stretch>
                  </pic:blipFill>
                  <pic:spPr>
                    <a:xfrm>
                      <a:off x="0" y="0"/>
                      <a:ext cx="4572000" cy="3635867"/>
                    </a:xfrm>
                    <a:prstGeom prst="rect"/>
                  </pic:spPr>
                </pic:pic>
              </a:graphicData>
            </a:graphic>
          </wp:inline>
        </w:drawing>
      </w:r>
    </w:p>
    <w:p>
      <w:r>
        <w:t>Key points:</w:t>
      </w:r>
    </w:p>
    <w:p>
      <w:r>
        <w:t>- Pattern high alone under data.</w:t>
      </w:r>
    </w:p>
    <w:p>
      <w:r>
        <w:t>- Ago tax here tonight even yard.</w:t>
      </w:r>
    </w:p>
    <w:p>
      <w:r>
        <w:t>- Test social long.</w:t>
      </w:r>
    </w:p>
    <w:p>
      <w:r>
        <w:t>[1] Troy Mcdonald, Johnson, Hicks and Townsend (2004)</w:t>
      </w:r>
    </w:p>
    <w:p>
      <w:r>
        <w:t>Footnote: Research none politics movie arrive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