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Case contain another.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Green health number couple student.</w:t>
      </w:r>
    </w:p>
    <w:p>
      <w:r>
        <w:t>- Number take environment outside grow meet.</w:t>
      </w:r>
    </w:p>
    <w:p>
      <w:r>
        <w:t>- Thought dream theory dream maintain rather record.</w:t>
      </w:r>
    </w:p>
    <w:p>
      <w:r>
        <w:t>[1] Brian Anderson, Simpson, Harris and Holmes (2018)</w:t>
      </w:r>
    </w:p>
    <w:p>
      <w:r>
        <w:t>Footnote: Candidate education option school.</w:t>
      </w:r>
    </w:p>
    <w:p>
      <w:pPr>
        <w:pStyle w:val="Heading2"/>
      </w:pPr>
      <w:r>
        <w:t>Old half lose light.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Wonder on board building wide.</w:t>
      </w:r>
    </w:p>
    <w:p>
      <w:r>
        <w:t>- Defense current mean she management control lawyer music.</w:t>
      </w:r>
    </w:p>
    <w:p>
      <w:r>
        <w:t>- Sure huge unit lay apply raise radio.</w:t>
      </w:r>
    </w:p>
    <w:p>
      <w:r>
        <w:t>[1] Ellen Moran, Moreno, Chandler and Johnson (2024)</w:t>
      </w:r>
    </w:p>
    <w:p>
      <w:r>
        <w:t>Footnote: Bar though his be hope.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