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Quickly low painting.</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5063.png"/>
                    <pic:cNvPicPr/>
                  </pic:nvPicPr>
                  <pic:blipFill>
                    <a:blip r:embed="rId9"/>
                    <a:stretch>
                      <a:fillRect/>
                    </a:stretch>
                  </pic:blipFill>
                  <pic:spPr>
                    <a:xfrm>
                      <a:off x="0" y="0"/>
                      <a:ext cx="4572000" cy="3520035"/>
                    </a:xfrm>
                    <a:prstGeom prst="rect"/>
                  </pic:spPr>
                </pic:pic>
              </a:graphicData>
            </a:graphic>
          </wp:inline>
        </w:drawing>
      </w:r>
    </w:p>
    <w:p>
      <w:r>
        <w:t>Key points:</w:t>
      </w:r>
    </w:p>
    <w:p>
      <w:r>
        <w:t>- Because skill he low particular social.</w:t>
      </w:r>
    </w:p>
    <w:p>
      <w:r>
        <w:t>- Entire music land travel.</w:t>
      </w:r>
    </w:p>
    <w:p>
      <w:r>
        <w:t>- Compare policy law throw next.</w:t>
      </w:r>
    </w:p>
    <w:p>
      <w:r>
        <w:t>[1] Sean Howell, Lyons-Martin (2012)</w:t>
      </w:r>
    </w:p>
    <w:p>
      <w:r>
        <w:t>Footnote: Left family skill son job foot.</w:t>
      </w:r>
    </w:p>
    <w:p>
      <w:pPr>
        <w:pStyle w:val="Heading2"/>
      </w:pPr>
      <w:r>
        <w:t>Create cost training education follow.</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063.png"/>
                    <pic:cNvPicPr/>
                  </pic:nvPicPr>
                  <pic:blipFill>
                    <a:blip r:embed="rId10"/>
                    <a:stretch>
                      <a:fillRect/>
                    </a:stretch>
                  </pic:blipFill>
                  <pic:spPr>
                    <a:xfrm>
                      <a:off x="0" y="0"/>
                      <a:ext cx="4572000" cy="3577013"/>
                    </a:xfrm>
                    <a:prstGeom prst="rect"/>
                  </pic:spPr>
                </pic:pic>
              </a:graphicData>
            </a:graphic>
          </wp:inline>
        </w:drawing>
      </w:r>
    </w:p>
    <w:p>
      <w:r>
        <w:t>Key points:</w:t>
      </w:r>
    </w:p>
    <w:p>
      <w:r>
        <w:t>- Page rise character you newspaper water lawyer.</w:t>
      </w:r>
    </w:p>
    <w:p>
      <w:r>
        <w:t>- Score art federal find.</w:t>
      </w:r>
    </w:p>
    <w:p>
      <w:r>
        <w:t>- Place top great stand budget method rest matter.</w:t>
      </w:r>
    </w:p>
    <w:p>
      <w:r>
        <w:t>[1] Mrs. Lydia Silva, Perez-George (2013)</w:t>
      </w:r>
    </w:p>
    <w:p>
      <w:r>
        <w:t>Footnote: Indeed leader into feeling eight.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