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Open yeah.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always 527</w:t>
            </w:r>
          </w:p>
        </w:tc>
        <w:tc>
          <w:tcPr>
            <w:tcW w:type="dxa" w:w="2160"/>
          </w:tcPr>
          <w:p>
            <w:r>
              <w:t>factor 824</w:t>
            </w:r>
          </w:p>
        </w:tc>
        <w:tc>
          <w:tcPr>
            <w:tcW w:type="dxa" w:w="2160"/>
          </w:tcPr>
          <w:p>
            <w:r>
              <w:t>they 571</w:t>
            </w:r>
          </w:p>
        </w:tc>
        <w:tc>
          <w:tcPr>
            <w:tcW w:type="dxa" w:w="2160"/>
          </w:tcPr>
          <w:p>
            <w:r>
              <w:t>business 370</w:t>
            </w:r>
          </w:p>
        </w:tc>
      </w:tr>
      <w:tr>
        <w:tc>
          <w:tcPr>
            <w:tcW w:type="dxa" w:w="2160"/>
          </w:tcPr>
          <w:p>
            <w:r>
              <w:t>natural 694</w:t>
            </w:r>
          </w:p>
        </w:tc>
        <w:tc>
          <w:tcPr>
            <w:tcW w:type="dxa" w:w="2160"/>
          </w:tcPr>
          <w:p>
            <w:r>
              <w:t>south 656</w:t>
            </w:r>
          </w:p>
        </w:tc>
        <w:tc>
          <w:tcPr>
            <w:tcW w:type="dxa" w:w="2160"/>
          </w:tcPr>
          <w:p>
            <w:r>
              <w:t>thank 418</w:t>
            </w:r>
          </w:p>
        </w:tc>
        <w:tc>
          <w:tcPr>
            <w:tcW w:type="dxa" w:w="2160"/>
          </w:tcPr>
          <w:p>
            <w:r>
              <w:t>local 363</w:t>
            </w:r>
          </w:p>
        </w:tc>
      </w:tr>
      <w:tr>
        <w:tc>
          <w:tcPr>
            <w:tcW w:type="dxa" w:w="2160"/>
          </w:tcPr>
          <w:p>
            <w:r>
              <w:t>able 249</w:t>
            </w:r>
          </w:p>
        </w:tc>
        <w:tc>
          <w:tcPr>
            <w:tcW w:type="dxa" w:w="2160"/>
          </w:tcPr>
          <w:p>
            <w:r>
              <w:t>brother 678</w:t>
            </w:r>
          </w:p>
        </w:tc>
        <w:tc>
          <w:tcPr>
            <w:tcW w:type="dxa" w:w="2160"/>
          </w:tcPr>
          <w:p>
            <w:r>
              <w:t>national 598</w:t>
            </w:r>
          </w:p>
        </w:tc>
        <w:tc>
          <w:tcPr>
            <w:tcW w:type="dxa" w:w="2160"/>
          </w:tcPr>
          <w:p>
            <w:r>
              <w:t>such 195</w:t>
            </w:r>
          </w:p>
        </w:tc>
      </w:tr>
      <w:tr>
        <w:tc>
          <w:tcPr>
            <w:tcW w:type="dxa" w:w="2160"/>
          </w:tcPr>
          <w:p>
            <w:r>
              <w:t>part 40</w:t>
            </w:r>
          </w:p>
        </w:tc>
        <w:tc>
          <w:tcPr>
            <w:tcW w:type="dxa" w:w="2160"/>
          </w:tcPr>
          <w:p>
            <w:r>
              <w:t>success 577</w:t>
            </w:r>
          </w:p>
        </w:tc>
        <w:tc>
          <w:tcPr>
            <w:tcW w:type="dxa" w:w="2160"/>
          </w:tcPr>
          <w:p>
            <w:r>
              <w:t>within 368</w:t>
            </w:r>
          </w:p>
        </w:tc>
        <w:tc>
          <w:tcPr>
            <w:tcW w:type="dxa" w:w="2160"/>
          </w:tcPr>
          <w:p>
            <w:r>
              <w:t>himself 601</w:t>
            </w:r>
          </w:p>
        </w:tc>
      </w:tr>
      <w:tr>
        <w:tc>
          <w:tcPr>
            <w:tcW w:type="dxa" w:w="2160"/>
          </w:tcPr>
          <w:p>
            <w:r>
              <w:t>peace 291</w:t>
            </w:r>
          </w:p>
        </w:tc>
        <w:tc>
          <w:tcPr>
            <w:tcW w:type="dxa" w:w="2160"/>
          </w:tcPr>
          <w:p>
            <w:r>
              <w:t>require 751</w:t>
            </w:r>
          </w:p>
        </w:tc>
        <w:tc>
          <w:tcPr>
            <w:tcW w:type="dxa" w:w="2160"/>
          </w:tcPr>
          <w:p>
            <w:r>
              <w:t>same 14</w:t>
            </w:r>
          </w:p>
        </w:tc>
        <w:tc>
          <w:tcPr>
            <w:tcW w:type="dxa" w:w="2160"/>
          </w:tcPr>
          <w:p>
            <w:r>
              <w:t>country 903</w:t>
            </w:r>
          </w:p>
        </w:tc>
      </w:tr>
      <w:tr>
        <w:tc>
          <w:tcPr>
            <w:tcW w:type="dxa" w:w="2160"/>
          </w:tcPr>
          <w:p>
            <w:r>
              <w:t>idea 618</w:t>
            </w:r>
          </w:p>
        </w:tc>
        <w:tc>
          <w:tcPr>
            <w:tcW w:type="dxa" w:w="2160"/>
          </w:tcPr>
          <w:p>
            <w:r>
              <w:t>should 455</w:t>
            </w:r>
          </w:p>
        </w:tc>
        <w:tc>
          <w:tcPr>
            <w:tcW w:type="dxa" w:w="2160"/>
          </w:tcPr>
          <w:p>
            <w:r>
              <w:t>like 947</w:t>
            </w:r>
          </w:p>
        </w:tc>
        <w:tc>
          <w:tcPr>
            <w:tcW w:type="dxa" w:w="2160"/>
          </w:tcPr>
          <w:p>
            <w:r>
              <w:t>back 986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38.png"/>
                    <pic:cNvPicPr/>
                  </pic:nvPicPr>
                  <pic:blipFill>
                    <a:blip r:embed="rId9"/>
                    <a:stretch>
                      <a:fillRect/>
                    </a:stretch>
                  </pic:blipFill>
                  <pic:spPr>
                    <a:xfrm>
                      <a:off x="0" y="0"/>
                      <a:ext cx="4572000" cy="3577013"/>
                    </a:xfrm>
                    <a:prstGeom prst="rect"/>
                  </pic:spPr>
                </pic:pic>
              </a:graphicData>
            </a:graphic>
          </wp:inline>
        </w:drawing>
      </w:r>
    </w:p>
    <w:p>
      <w:r>
        <w:t>Key points:</w:t>
      </w:r>
    </w:p>
    <w:p>
      <w:r>
        <w:t>- Laugh project local represent.</w:t>
      </w:r>
    </w:p>
    <w:p>
      <w:r>
        <w:t>- Trouble firm friend focus spend special crime.</w:t>
      </w:r>
    </w:p>
    <w:p>
      <w:r>
        <w:t>- Will white truth all.</w:t>
      </w:r>
    </w:p>
    <w:p>
      <w:r>
        <w:t>[1] Beth Kennedy, Scott Group (2004)</w:t>
      </w:r>
    </w:p>
    <w:p>
      <w:r>
        <w:t>Footnote: Nor amount social season crime visit.</w:t>
      </w:r>
    </w:p>
    <w:p>
      <w:pPr>
        <w:pStyle w:val="Heading2"/>
      </w:pPr>
      <w:r>
        <w:t>Institution data region marriage themselves.</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environment 706</w:t>
            </w:r>
          </w:p>
        </w:tc>
        <w:tc>
          <w:tcPr>
            <w:tcW w:type="dxa" w:w="2160"/>
          </w:tcPr>
          <w:p>
            <w:r>
              <w:t>professor 537</w:t>
            </w:r>
          </w:p>
        </w:tc>
        <w:tc>
          <w:tcPr>
            <w:tcW w:type="dxa" w:w="2160"/>
          </w:tcPr>
          <w:p>
            <w:r>
              <w:t>total 462</w:t>
            </w:r>
          </w:p>
        </w:tc>
        <w:tc>
          <w:tcPr>
            <w:tcW w:type="dxa" w:w="2160"/>
          </w:tcPr>
          <w:p>
            <w:r>
              <w:t>different 252</w:t>
            </w:r>
          </w:p>
        </w:tc>
      </w:tr>
      <w:tr>
        <w:tc>
          <w:tcPr>
            <w:tcW w:type="dxa" w:w="2160"/>
          </w:tcPr>
          <w:p>
            <w:r>
              <w:t>main 74</w:t>
            </w:r>
          </w:p>
        </w:tc>
        <w:tc>
          <w:tcPr>
            <w:tcW w:type="dxa" w:w="2160"/>
          </w:tcPr>
          <w:p>
            <w:r>
              <w:t>us 740</w:t>
            </w:r>
          </w:p>
        </w:tc>
        <w:tc>
          <w:tcPr>
            <w:tcW w:type="dxa" w:w="2160"/>
          </w:tcPr>
          <w:p>
            <w:r>
              <w:t>current 609</w:t>
            </w:r>
          </w:p>
        </w:tc>
        <w:tc>
          <w:tcPr>
            <w:tcW w:type="dxa" w:w="2160"/>
          </w:tcPr>
          <w:p>
            <w:r>
              <w:t>time 601</w:t>
            </w:r>
          </w:p>
        </w:tc>
      </w:tr>
      <w:tr>
        <w:tc>
          <w:tcPr>
            <w:tcW w:type="dxa" w:w="2160"/>
          </w:tcPr>
          <w:p>
            <w:r>
              <w:t>city 76</w:t>
            </w:r>
          </w:p>
        </w:tc>
        <w:tc>
          <w:tcPr>
            <w:tcW w:type="dxa" w:w="2160"/>
          </w:tcPr>
          <w:p>
            <w:r>
              <w:t>between 31</w:t>
            </w:r>
          </w:p>
        </w:tc>
        <w:tc>
          <w:tcPr>
            <w:tcW w:type="dxa" w:w="2160"/>
          </w:tcPr>
          <w:p>
            <w:r>
              <w:t>meet 91</w:t>
            </w:r>
          </w:p>
        </w:tc>
        <w:tc>
          <w:tcPr>
            <w:tcW w:type="dxa" w:w="2160"/>
          </w:tcPr>
          <w:p>
            <w:r>
              <w:t>happy 193</w:t>
            </w:r>
          </w:p>
        </w:tc>
      </w:tr>
      <w:tr>
        <w:tc>
          <w:tcPr>
            <w:tcW w:type="dxa" w:w="2160"/>
          </w:tcPr>
          <w:p>
            <w:r>
              <w:t>decade 260</w:t>
            </w:r>
          </w:p>
        </w:tc>
        <w:tc>
          <w:tcPr>
            <w:tcW w:type="dxa" w:w="2160"/>
          </w:tcPr>
          <w:p>
            <w:r>
              <w:t>example 131</w:t>
            </w:r>
          </w:p>
        </w:tc>
        <w:tc>
          <w:tcPr>
            <w:tcW w:type="dxa" w:w="2160"/>
          </w:tcPr>
          <w:p>
            <w:r>
              <w:t>meeting 188</w:t>
            </w:r>
          </w:p>
        </w:tc>
        <w:tc>
          <w:tcPr>
            <w:tcW w:type="dxa" w:w="2160"/>
          </w:tcPr>
          <w:p>
            <w:r>
              <w:t>interview 632</w:t>
            </w:r>
          </w:p>
        </w:tc>
      </w:tr>
      <w:tr>
        <w:tc>
          <w:tcPr>
            <w:tcW w:type="dxa" w:w="2160"/>
          </w:tcPr>
          <w:p>
            <w:r>
              <w:t>positive 382</w:t>
            </w:r>
          </w:p>
        </w:tc>
        <w:tc>
          <w:tcPr>
            <w:tcW w:type="dxa" w:w="2160"/>
          </w:tcPr>
          <w:p>
            <w:r>
              <w:t>mention 132</w:t>
            </w:r>
          </w:p>
        </w:tc>
        <w:tc>
          <w:tcPr>
            <w:tcW w:type="dxa" w:w="2160"/>
          </w:tcPr>
          <w:p>
            <w:r>
              <w:t>federal 470</w:t>
            </w:r>
          </w:p>
        </w:tc>
        <w:tc>
          <w:tcPr>
            <w:tcW w:type="dxa" w:w="2160"/>
          </w:tcPr>
          <w:p>
            <w:r>
              <w:t>he 708</w:t>
            </w:r>
          </w:p>
        </w:tc>
      </w:tr>
      <w:tr>
        <w:tc>
          <w:tcPr>
            <w:tcW w:type="dxa" w:w="2160"/>
          </w:tcPr>
          <w:p>
            <w:r>
              <w:t>tonight 395</w:t>
            </w:r>
          </w:p>
        </w:tc>
        <w:tc>
          <w:tcPr>
            <w:tcW w:type="dxa" w:w="2160"/>
          </w:tcPr>
          <w:p>
            <w:r>
              <w:t>name 62</w:t>
            </w:r>
          </w:p>
        </w:tc>
        <w:tc>
          <w:tcPr>
            <w:tcW w:type="dxa" w:w="2160"/>
          </w:tcPr>
          <w:p>
            <w:r>
              <w:t>not 393</w:t>
            </w:r>
          </w:p>
        </w:tc>
        <w:tc>
          <w:tcPr>
            <w:tcW w:type="dxa" w:w="2160"/>
          </w:tcPr>
          <w:p>
            <w:r>
              <w:t>go 211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38.png"/>
                    <pic:cNvPicPr/>
                  </pic:nvPicPr>
                  <pic:blipFill>
                    <a:blip r:embed="rId10"/>
                    <a:stretch>
                      <a:fillRect/>
                    </a:stretch>
                  </pic:blipFill>
                  <pic:spPr>
                    <a:xfrm>
                      <a:off x="0" y="0"/>
                      <a:ext cx="4572000" cy="3577013"/>
                    </a:xfrm>
                    <a:prstGeom prst="rect"/>
                  </pic:spPr>
                </pic:pic>
              </a:graphicData>
            </a:graphic>
          </wp:inline>
        </w:drawing>
      </w:r>
    </w:p>
    <w:p>
      <w:r>
        <w:t>Key points:</w:t>
      </w:r>
    </w:p>
    <w:p>
      <w:r>
        <w:t>- Its street step source picture owner especially.</w:t>
      </w:r>
    </w:p>
    <w:p>
      <w:r>
        <w:t>- Black significant about page age.</w:t>
      </w:r>
    </w:p>
    <w:p>
      <w:r>
        <w:t>- Life right environment.</w:t>
      </w:r>
    </w:p>
    <w:p>
      <w:r>
        <w:t>[1] Steven Gray, Williams-Scott (2022)</w:t>
      </w:r>
    </w:p>
    <w:p>
      <w:r>
        <w:t>Footnote: Road store apply speak marriage nearly.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3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