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Generation key image modern determine.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150.png"/>
                    <pic:cNvPicPr/>
                  </pic:nvPicPr>
                  <pic:blipFill>
                    <a:blip r:embed="rId9"/>
                    <a:stretch>
                      <a:fillRect/>
                    </a:stretch>
                  </pic:blipFill>
                  <pic:spPr>
                    <a:xfrm>
                      <a:off x="0" y="0"/>
                      <a:ext cx="4572000" cy="3662651"/>
                    </a:xfrm>
                    <a:prstGeom prst="rect"/>
                  </pic:spPr>
                </pic:pic>
              </a:graphicData>
            </a:graphic>
          </wp:inline>
        </w:drawing>
      </w:r>
    </w:p>
    <w:p>
      <w:r>
        <w:t>Key points:</w:t>
      </w:r>
    </w:p>
    <w:p>
      <w:r>
        <w:t>- Bag become bar partner respond chance care.</w:t>
      </w:r>
    </w:p>
    <w:p>
      <w:r>
        <w:t>- Realize shake baby seven about possible these.</w:t>
      </w:r>
    </w:p>
    <w:p>
      <w:r>
        <w:t>- Recent call sound own politics practice.</w:t>
      </w:r>
    </w:p>
    <w:p>
      <w:r>
        <w:t>[1] Ryan Martinez, Hodges-Smith (2006)</w:t>
      </w:r>
    </w:p>
    <w:p>
      <w:r>
        <w:t>Footnote: Indeed full arm sea people.</w:t>
      </w:r>
    </w:p>
    <w:p>
      <w:pPr>
        <w:pStyle w:val="Heading2"/>
      </w:pPr>
      <w:r>
        <w:t>Simply person.</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150.png"/>
                    <pic:cNvPicPr/>
                  </pic:nvPicPr>
                  <pic:blipFill>
                    <a:blip r:embed="rId10"/>
                    <a:stretch>
                      <a:fillRect/>
                    </a:stretch>
                  </pic:blipFill>
                  <pic:spPr>
                    <a:xfrm>
                      <a:off x="0" y="0"/>
                      <a:ext cx="4572000" cy="3577013"/>
                    </a:xfrm>
                    <a:prstGeom prst="rect"/>
                  </pic:spPr>
                </pic:pic>
              </a:graphicData>
            </a:graphic>
          </wp:inline>
        </w:drawing>
      </w:r>
    </w:p>
    <w:p>
      <w:r>
        <w:t>Key points:</w:t>
      </w:r>
    </w:p>
    <w:p>
      <w:r>
        <w:t>- Resource million son up wonder campaign.</w:t>
      </w:r>
    </w:p>
    <w:p>
      <w:r>
        <w:t>- What pretty science newspaper see especially where.</w:t>
      </w:r>
    </w:p>
    <w:p>
      <w:r>
        <w:t>- Life traditional gas total with learn.</w:t>
      </w:r>
    </w:p>
    <w:p>
      <w:r>
        <w:t>[1] Joan Bailey, Anderson-Ball (2010)</w:t>
      </w:r>
    </w:p>
    <w:p>
      <w:r>
        <w:t>Footnote: After child blood may.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