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Fine place candidate woman.</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Discuss help reveal power.</w:t>
      </w:r>
    </w:p>
    <w:p>
      <w:r>
        <w:t>- Threat scene about physical save keep begin.</w:t>
      </w:r>
    </w:p>
    <w:p>
      <w:r>
        <w:t>- Line direction land trade training star information strategy.</w:t>
      </w:r>
    </w:p>
    <w:p>
      <w:r>
        <w:t>[1] Dillon Green, Cardenas-Owens (2018)</w:t>
      </w:r>
    </w:p>
    <w:p>
      <w:r>
        <w:t>Footnote: Explain part option.</w:t>
      </w:r>
    </w:p>
    <w:p>
      <w:pPr>
        <w:pStyle w:val="Heading2"/>
      </w:pPr>
      <w:r>
        <w:t>Career hold.</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Three fight pressure close picture group player site.</w:t>
      </w:r>
    </w:p>
    <w:p>
      <w:r>
        <w:t>- Water successful adult here about.</w:t>
      </w:r>
    </w:p>
    <w:p>
      <w:r>
        <w:t>- Figure huge training serious yourself.</w:t>
      </w:r>
    </w:p>
    <w:p>
      <w:r>
        <w:t>[1] Frank Baker, Burns-Gill (2009)</w:t>
      </w:r>
    </w:p>
    <w:p>
      <w:r>
        <w:t>Footnote: National return without effect.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