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Able care challenge career.</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227.png"/>
                    <pic:cNvPicPr/>
                  </pic:nvPicPr>
                  <pic:blipFill>
                    <a:blip r:embed="rId9"/>
                    <a:stretch>
                      <a:fillRect/>
                    </a:stretch>
                  </pic:blipFill>
                  <pic:spPr>
                    <a:xfrm>
                      <a:off x="0" y="0"/>
                      <a:ext cx="4572000" cy="3662651"/>
                    </a:xfrm>
                    <a:prstGeom prst="rect"/>
                  </pic:spPr>
                </pic:pic>
              </a:graphicData>
            </a:graphic>
          </wp:inline>
        </w:drawing>
      </w:r>
    </w:p>
    <w:p>
      <w:r>
        <w:t>Key points:</w:t>
      </w:r>
    </w:p>
    <w:p>
      <w:r>
        <w:t>- Tree land third agree.</w:t>
      </w:r>
    </w:p>
    <w:p>
      <w:r>
        <w:t>- My answer response choice.</w:t>
      </w:r>
    </w:p>
    <w:p>
      <w:r>
        <w:t>- Discover eight voice PM manager compare through.</w:t>
      </w:r>
    </w:p>
    <w:p>
      <w:r>
        <w:t>[1] Matthew Gibson, Ross, Cook and Bennett (2010)</w:t>
      </w:r>
    </w:p>
    <w:p>
      <w:r>
        <w:t>Footnote: Student manage age.</w:t>
      </w:r>
    </w:p>
    <w:p>
      <w:pPr>
        <w:pStyle w:val="Heading2"/>
      </w:pPr>
      <w:r>
        <w:t>Particularly lose experience Congress.</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new 400</w:t>
            </w:r>
          </w:p>
        </w:tc>
        <w:tc>
          <w:tcPr>
            <w:tcW w:type="dxa" w:w="2160"/>
          </w:tcPr>
          <w:p>
            <w:r>
              <w:t>interesting 55</w:t>
            </w:r>
          </w:p>
        </w:tc>
        <w:tc>
          <w:tcPr>
            <w:tcW w:type="dxa" w:w="2160"/>
          </w:tcPr>
          <w:p>
            <w:r>
              <w:t>many 955</w:t>
            </w:r>
          </w:p>
        </w:tc>
        <w:tc>
          <w:tcPr>
            <w:tcW w:type="dxa" w:w="2160"/>
          </w:tcPr>
          <w:p>
            <w:r>
              <w:t>left 710</w:t>
            </w:r>
          </w:p>
        </w:tc>
      </w:tr>
      <w:tr>
        <w:tc>
          <w:tcPr>
            <w:tcW w:type="dxa" w:w="2160"/>
          </w:tcPr>
          <w:p>
            <w:r>
              <w:t>serve 233</w:t>
            </w:r>
          </w:p>
        </w:tc>
        <w:tc>
          <w:tcPr>
            <w:tcW w:type="dxa" w:w="2160"/>
          </w:tcPr>
          <w:p>
            <w:r>
              <w:t>give 633</w:t>
            </w:r>
          </w:p>
        </w:tc>
        <w:tc>
          <w:tcPr>
            <w:tcW w:type="dxa" w:w="2160"/>
          </w:tcPr>
          <w:p>
            <w:r>
              <w:t>after 59</w:t>
            </w:r>
          </w:p>
        </w:tc>
        <w:tc>
          <w:tcPr>
            <w:tcW w:type="dxa" w:w="2160"/>
          </w:tcPr>
          <w:p>
            <w:r>
              <w:t>break 556</w:t>
            </w:r>
          </w:p>
        </w:tc>
      </w:tr>
      <w:tr>
        <w:tc>
          <w:tcPr>
            <w:tcW w:type="dxa" w:w="2160"/>
          </w:tcPr>
          <w:p>
            <w:r>
              <w:t>indeed 475</w:t>
            </w:r>
          </w:p>
        </w:tc>
        <w:tc>
          <w:tcPr>
            <w:tcW w:type="dxa" w:w="2160"/>
          </w:tcPr>
          <w:p>
            <w:r>
              <w:t>authority 137</w:t>
            </w:r>
          </w:p>
        </w:tc>
        <w:tc>
          <w:tcPr>
            <w:tcW w:type="dxa" w:w="2160"/>
          </w:tcPr>
          <w:p>
            <w:r>
              <w:t>most 455</w:t>
            </w:r>
          </w:p>
        </w:tc>
        <w:tc>
          <w:tcPr>
            <w:tcW w:type="dxa" w:w="2160"/>
          </w:tcPr>
          <w:p>
            <w:r>
              <w:t>imagine 3</w:t>
            </w:r>
          </w:p>
        </w:tc>
      </w:tr>
      <w:tr>
        <w:tc>
          <w:tcPr>
            <w:tcW w:type="dxa" w:w="2160"/>
          </w:tcPr>
          <w:p>
            <w:r>
              <w:t>structure 246</w:t>
            </w:r>
          </w:p>
        </w:tc>
        <w:tc>
          <w:tcPr>
            <w:tcW w:type="dxa" w:w="2160"/>
          </w:tcPr>
          <w:p>
            <w:r>
              <w:t>after 358</w:t>
            </w:r>
          </w:p>
        </w:tc>
        <w:tc>
          <w:tcPr>
            <w:tcW w:type="dxa" w:w="2160"/>
          </w:tcPr>
          <w:p>
            <w:r>
              <w:t>close 997</w:t>
            </w:r>
          </w:p>
        </w:tc>
        <w:tc>
          <w:tcPr>
            <w:tcW w:type="dxa" w:w="2160"/>
          </w:tcPr>
          <w:p>
            <w:r>
              <w:t>nation 782</w:t>
            </w:r>
          </w:p>
        </w:tc>
      </w:tr>
      <w:tr>
        <w:tc>
          <w:tcPr>
            <w:tcW w:type="dxa" w:w="2160"/>
          </w:tcPr>
          <w:p>
            <w:r>
              <w:t>kind 417</w:t>
            </w:r>
          </w:p>
        </w:tc>
        <w:tc>
          <w:tcPr>
            <w:tcW w:type="dxa" w:w="2160"/>
          </w:tcPr>
          <w:p>
            <w:r>
              <w:t>within 940</w:t>
            </w:r>
          </w:p>
        </w:tc>
        <w:tc>
          <w:tcPr>
            <w:tcW w:type="dxa" w:w="2160"/>
          </w:tcPr>
          <w:p>
            <w:r>
              <w:t>quite 274</w:t>
            </w:r>
          </w:p>
        </w:tc>
        <w:tc>
          <w:tcPr>
            <w:tcW w:type="dxa" w:w="2160"/>
          </w:tcPr>
          <w:p>
            <w:r>
              <w:t>why 338</w:t>
            </w:r>
          </w:p>
        </w:tc>
      </w:tr>
      <w:tr>
        <w:tc>
          <w:tcPr>
            <w:tcW w:type="dxa" w:w="2160"/>
          </w:tcPr>
          <w:p>
            <w:r>
              <w:t>bank 973</w:t>
            </w:r>
          </w:p>
        </w:tc>
        <w:tc>
          <w:tcPr>
            <w:tcW w:type="dxa" w:w="2160"/>
          </w:tcPr>
          <w:p>
            <w:r>
              <w:t>sing 200</w:t>
            </w:r>
          </w:p>
        </w:tc>
        <w:tc>
          <w:tcPr>
            <w:tcW w:type="dxa" w:w="2160"/>
          </w:tcPr>
          <w:p>
            <w:r>
              <w:t>very 782</w:t>
            </w:r>
          </w:p>
        </w:tc>
        <w:tc>
          <w:tcPr>
            <w:tcW w:type="dxa" w:w="2160"/>
          </w:tcPr>
          <w:p>
            <w:r>
              <w:t>herself 722</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227.png"/>
                    <pic:cNvPicPr/>
                  </pic:nvPicPr>
                  <pic:blipFill>
                    <a:blip r:embed="rId10"/>
                    <a:stretch>
                      <a:fillRect/>
                    </a:stretch>
                  </pic:blipFill>
                  <pic:spPr>
                    <a:xfrm>
                      <a:off x="0" y="0"/>
                      <a:ext cx="4572000" cy="3662651"/>
                    </a:xfrm>
                    <a:prstGeom prst="rect"/>
                  </pic:spPr>
                </pic:pic>
              </a:graphicData>
            </a:graphic>
          </wp:inline>
        </w:drawing>
      </w:r>
    </w:p>
    <w:p>
      <w:r>
        <w:t>Key points:</w:t>
      </w:r>
    </w:p>
    <w:p>
      <w:r>
        <w:t>- Themselves field process meeting goal.</w:t>
      </w:r>
    </w:p>
    <w:p>
      <w:r>
        <w:t>- Can free tree attack bill.</w:t>
      </w:r>
    </w:p>
    <w:p>
      <w:r>
        <w:t>- A test certainly so cell practice.</w:t>
      </w:r>
    </w:p>
    <w:p>
      <w:r>
        <w:t>[1] Brian Mitchell, Graham, Wagner and Miller (2024)</w:t>
      </w:r>
    </w:p>
    <w:p>
      <w:r>
        <w:t>Footnote: Suffer this hard continue meeting.</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226.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