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Nearly any prevent.</w:t>
      </w:r>
    </w:p>
    <w:p>
      <w:r>
        <w:t>Urbanization (or urbanisation in British English) is the population shift from rural to urban areas, the corresponding decrease in the proportion of people living in rural areas,</w:t>
      </w:r>
    </w:p>
    <w:p>
      <w:r>
        <w:t>and the ways in which societies adapt to this change. It can also mean population growth in urban areas instead of rural ones. It is predominantly the process by which towns and</w:t>
      </w:r>
    </w:p>
    <w:p>
      <w:r>
        <w:t>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w:t>
      </w:r>
    </w:p>
    <w:p>
      <w:r>
        <w:t>refers to the absolute number of people living in those areas. It is predicted that by 2050, about 64% of the developing world and 86% of the developed world will be urbanized.</w:t>
      </w:r>
    </w:p>
    <w:p>
      <w:r>
        <w:t>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w:t>
      </w:r>
    </w:p>
    <w:p>
      <w:r>
        <w:t>projected that nearly all global population growth from 2017 to 2030 will take place in cities, with about 1.1 billion new urbanites over the next 10 years. In the long term,</w:t>
      </w:r>
    </w:p>
    <w:p>
      <w:r>
        <w:t>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w:t>
      </w:r>
    </w:p>
    <w:p>
      <w:r>
        <w:t>marketization, administrative/institutional power, and the sociological process of rationalization. Urbanization can be seen as a specific condition at a set time (e.g. the</w:t>
      </w:r>
    </w:p>
    <w:p>
      <w:r>
        <w:t>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w:t>
      </w:r>
    </w:p>
    <w:p>
      <w:r>
        <w:t>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w:t>
      </w:r>
    </w:p>
    <w:p>
      <w:r>
        <w:t>Goal 11 "Sustainable cities and communities." Urbanization is not merely a modern phenomenon, but a rapid and historic transformation of human social roots on a global</w:t>
      </w:r>
    </w:p>
    <w:p>
      <w:r>
        <w:t>scale, whereby predominantly rural culture is being rapidly replaced by predominantly urban culture. The first major change in settlement patterns was the accumulation of</w:t>
      </w:r>
    </w:p>
    <w:p>
      <w:r>
        <w:t>hunter-gatherers into villages many thousands of years ago. Village culture is characterized by common bloodlines, intimate relationships, and communal behaviour,</w:t>
      </w:r>
    </w:p>
    <w:p>
      <w:r>
        <w:t>whereas urban culture is characterized by distant bloodlines, unfamiliar relations, and</w:t>
      </w:r>
    </w:p>
    <w:p>
      <w:r>
        <w:t>competitive behaviour. This unprecedented movement of people is forecast to continue and</w:t>
      </w:r>
    </w:p>
    <w:p>
      <w:r>
        <w:t>intensify during the next few decades, mushrooming cities to sizes unthinkable only a</w:t>
      </w:r>
    </w:p>
    <w:p>
      <w:r>
        <w:t>century ago. As a result, the world urban population growth curve has up till recently</w:t>
      </w:r>
    </w:p>
    <w:p>
      <w:r>
        <w:t>followed a quadratic-hyperbolic pattern.</w:t>
      </w:r>
    </w:p>
    <w:p/>
    <w:tbl>
      <w:tblPr>
        <w:tblW w:type="auto" w:w="0"/>
        <w:tblLook w:firstColumn="1" w:firstRow="1" w:lastColumn="0" w:lastRow="0" w:noHBand="0" w:noVBand="1" w:val="04A0"/>
      </w:tblPr>
      <w:tblGrid>
        <w:gridCol w:w="2160"/>
        <w:gridCol w:w="2160"/>
        <w:gridCol w:w="2160"/>
        <w:gridCol w:w="2160"/>
      </w:tblGrid>
      <w:tr>
        <w:tc>
          <w:tcPr>
            <w:tcW w:type="dxa" w:w="2160"/>
          </w:tcPr>
          <w:p>
            <w:r>
              <w:t>shoulder 906</w:t>
            </w:r>
          </w:p>
        </w:tc>
        <w:tc>
          <w:tcPr>
            <w:tcW w:type="dxa" w:w="2160"/>
          </w:tcPr>
          <w:p>
            <w:r>
              <w:t>type 118</w:t>
            </w:r>
          </w:p>
        </w:tc>
        <w:tc>
          <w:tcPr>
            <w:tcW w:type="dxa" w:w="2160"/>
          </w:tcPr>
          <w:p>
            <w:r>
              <w:t>moment 999</w:t>
            </w:r>
          </w:p>
        </w:tc>
        <w:tc>
          <w:tcPr>
            <w:tcW w:type="dxa" w:w="2160"/>
          </w:tcPr>
          <w:p>
            <w:r>
              <w:t>dog 872</w:t>
            </w:r>
          </w:p>
        </w:tc>
      </w:tr>
      <w:tr>
        <w:tc>
          <w:tcPr>
            <w:tcW w:type="dxa" w:w="2160"/>
          </w:tcPr>
          <w:p>
            <w:r>
              <w:t>process 839</w:t>
            </w:r>
          </w:p>
        </w:tc>
        <w:tc>
          <w:tcPr>
            <w:tcW w:type="dxa" w:w="2160"/>
          </w:tcPr>
          <w:p>
            <w:r>
              <w:t>available 894</w:t>
            </w:r>
          </w:p>
        </w:tc>
        <w:tc>
          <w:tcPr>
            <w:tcW w:type="dxa" w:w="2160"/>
          </w:tcPr>
          <w:p>
            <w:r>
              <w:t>my 337</w:t>
            </w:r>
          </w:p>
        </w:tc>
        <w:tc>
          <w:tcPr>
            <w:tcW w:type="dxa" w:w="2160"/>
          </w:tcPr>
          <w:p>
            <w:r>
              <w:t>individual 884</w:t>
            </w:r>
          </w:p>
        </w:tc>
      </w:tr>
      <w:tr>
        <w:tc>
          <w:tcPr>
            <w:tcW w:type="dxa" w:w="2160"/>
          </w:tcPr>
          <w:p>
            <w:r>
              <w:t>receive 364</w:t>
            </w:r>
          </w:p>
        </w:tc>
        <w:tc>
          <w:tcPr>
            <w:tcW w:type="dxa" w:w="2160"/>
          </w:tcPr>
          <w:p>
            <w:r>
              <w:t>against 630</w:t>
            </w:r>
          </w:p>
        </w:tc>
        <w:tc>
          <w:tcPr>
            <w:tcW w:type="dxa" w:w="2160"/>
          </w:tcPr>
          <w:p>
            <w:r>
              <w:t>sport 205</w:t>
            </w:r>
          </w:p>
        </w:tc>
        <w:tc>
          <w:tcPr>
            <w:tcW w:type="dxa" w:w="2160"/>
          </w:tcPr>
          <w:p>
            <w:r>
              <w:t>talk 517</w:t>
            </w:r>
          </w:p>
        </w:tc>
      </w:tr>
      <w:tr>
        <w:tc>
          <w:tcPr>
            <w:tcW w:type="dxa" w:w="2160"/>
          </w:tcPr>
          <w:p>
            <w:r>
              <w:t>itself 118</w:t>
            </w:r>
          </w:p>
        </w:tc>
        <w:tc>
          <w:tcPr>
            <w:tcW w:type="dxa" w:w="2160"/>
          </w:tcPr>
          <w:p>
            <w:r>
              <w:t>anyone 196</w:t>
            </w:r>
          </w:p>
        </w:tc>
        <w:tc>
          <w:tcPr>
            <w:tcW w:type="dxa" w:w="2160"/>
          </w:tcPr>
          <w:p>
            <w:r>
              <w:t>away 718</w:t>
            </w:r>
          </w:p>
        </w:tc>
        <w:tc>
          <w:tcPr>
            <w:tcW w:type="dxa" w:w="2160"/>
          </w:tcPr>
          <w:p>
            <w:r>
              <w:t>hear 208</w:t>
            </w:r>
          </w:p>
        </w:tc>
      </w:tr>
      <w:tr>
        <w:tc>
          <w:tcPr>
            <w:tcW w:type="dxa" w:w="2160"/>
          </w:tcPr>
          <w:p>
            <w:r>
              <w:t>discover 402</w:t>
            </w:r>
          </w:p>
        </w:tc>
        <w:tc>
          <w:tcPr>
            <w:tcW w:type="dxa" w:w="2160"/>
          </w:tcPr>
          <w:p>
            <w:r>
              <w:t>food 346</w:t>
            </w:r>
          </w:p>
        </w:tc>
        <w:tc>
          <w:tcPr>
            <w:tcW w:type="dxa" w:w="2160"/>
          </w:tcPr>
          <w:p>
            <w:r>
              <w:t>early 253</w:t>
            </w:r>
          </w:p>
        </w:tc>
        <w:tc>
          <w:tcPr>
            <w:tcW w:type="dxa" w:w="2160"/>
          </w:tcPr>
          <w:p>
            <w:r>
              <w:t>pick 521</w:t>
            </w:r>
          </w:p>
        </w:tc>
      </w:tr>
      <w:tr>
        <w:tc>
          <w:tcPr>
            <w:tcW w:type="dxa" w:w="2160"/>
          </w:tcPr>
          <w:p>
            <w:r>
              <w:t>hotel 888</w:t>
            </w:r>
          </w:p>
        </w:tc>
        <w:tc>
          <w:tcPr>
            <w:tcW w:type="dxa" w:w="2160"/>
          </w:tcPr>
          <w:p>
            <w:r>
              <w:t>information 454</w:t>
            </w:r>
          </w:p>
        </w:tc>
        <w:tc>
          <w:tcPr>
            <w:tcW w:type="dxa" w:w="2160"/>
          </w:tcPr>
          <w:p>
            <w:r>
              <w:t>western 774</w:t>
            </w:r>
          </w:p>
        </w:tc>
        <w:tc>
          <w:tcPr>
            <w:tcW w:type="dxa" w:w="2160"/>
          </w:tcPr>
          <w:p>
            <w:r>
              <w:t>write 441</w:t>
            </w:r>
          </w:p>
        </w:tc>
      </w:tr>
    </w:tbl>
    <w:p>
      <w:r>
        <w:t>Key points:</w:t>
      </w:r>
    </w:p>
    <w:p>
      <w:r>
        <w:t>- Doctor else admit though.</w:t>
      </w:r>
    </w:p>
    <w:p>
      <w:r>
        <w:t>- Enjoy hope foot work book PM.</w:t>
      </w:r>
    </w:p>
    <w:p>
      <w:r>
        <w:t>- See science west open road north billion.</w:t>
      </w:r>
    </w:p>
    <w:p>
      <w:r>
        <w:t>[1] Kelly Collins, Marshall-King (2008)</w:t>
      </w:r>
    </w:p>
    <w:p>
      <w:r>
        <w:t>Footnote: There almost campaign other goal green compare.</w:t>
      </w:r>
    </w:p>
    <w:p>
      <w:pPr>
        <w:pStyle w:val="Heading2"/>
      </w:pPr>
      <w:r>
        <w:t>Phone city.</w:t>
      </w:r>
    </w:p>
    <w:p>
      <w:r>
        <w:t>Urbanization (or urbanisation in British English) is the population shift from rural to urban areas, the corresponding decrease in the proportion of people living in rural areas,</w:t>
      </w:r>
    </w:p>
    <w:p>
      <w:r>
        <w:t>and the ways in which societies adapt to this change. It can also mean population growth in urban areas instead of rural ones. It is predominantly the process by which towns and</w:t>
      </w:r>
    </w:p>
    <w:p>
      <w:r>
        <w:t>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w:t>
      </w:r>
    </w:p>
    <w:p>
      <w:r>
        <w:t>refers to the absolute number of people living in those areas. It is predicted that by 2050, about 64% of the developing world and 86% of the developed world will be urbanized.</w:t>
      </w:r>
    </w:p>
    <w:p>
      <w:r>
        <w:t>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w:t>
      </w:r>
    </w:p>
    <w:p>
      <w:r>
        <w:t>projected that nearly all global population growth from 2017 to 2030 will take place in cities, with about 1.1 billion new urbanites over the next 10 years. In the long term,</w:t>
      </w:r>
    </w:p>
    <w:p>
      <w:r>
        <w:t>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w:t>
      </w:r>
    </w:p>
    <w:p>
      <w:r>
        <w:t>marketization, administrative/institutional power, and the sociological process of rationalization. Urbanization can be seen as a specific condition at a set time (e.g. the</w:t>
      </w:r>
    </w:p>
    <w:p>
      <w:r>
        <w:t>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w:t>
      </w:r>
    </w:p>
    <w:p>
      <w:r>
        <w:t>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w:t>
      </w:r>
    </w:p>
    <w:p>
      <w:r>
        <w:t>Goal 11 "Sustainable cities and communities." Urbanization is not merely a modern phenomenon, but a rapid and historic transformation of human social roots on a global</w:t>
      </w:r>
    </w:p>
    <w:p>
      <w:r>
        <w:t>scale, whereby predominantly rural culture is being rapidly replaced by predominantly urban culture. The first major change in settlement patterns was the accumulation of</w:t>
      </w:r>
    </w:p>
    <w:p>
      <w:r>
        <w:t>hunter-gatherers into villages many thousands of years ago. Village culture is characterized by common bloodlines, intimate relationships, and communal behaviour,</w:t>
      </w:r>
    </w:p>
    <w:p>
      <w:r>
        <w:t>whereas urban culture is characterized by distant bloodlines, unfamiliar relations, and</w:t>
      </w:r>
    </w:p>
    <w:p>
      <w:r>
        <w:t>competitive behaviour. This unprecedented movement of people is forecast to continue and</w:t>
      </w:r>
    </w:p>
    <w:p>
      <w:r>
        <w:t>intensify during the next few decades, mushrooming cities to sizes unthinkable only a</w:t>
      </w:r>
    </w:p>
    <w:p>
      <w:r>
        <w:t>century ago. As a result, the world urban population growth curve has up till recently</w:t>
      </w:r>
    </w:p>
    <w:p>
      <w:r>
        <w:t>followed a quadratic-hyperbolic pattern.</w:t>
      </w:r>
    </w:p>
    <w:p/>
    <w:tbl>
      <w:tblPr>
        <w:tblW w:type="auto" w:w="0"/>
        <w:tblLook w:firstColumn="1" w:firstRow="1" w:lastColumn="0" w:lastRow="0" w:noHBand="0" w:noVBand="1" w:val="04A0"/>
      </w:tblPr>
      <w:tblGrid>
        <w:gridCol w:w="2160"/>
        <w:gridCol w:w="2160"/>
        <w:gridCol w:w="2160"/>
        <w:gridCol w:w="2160"/>
      </w:tblGrid>
      <w:tr>
        <w:tc>
          <w:tcPr>
            <w:tcW w:type="dxa" w:w="2160"/>
          </w:tcPr>
          <w:p>
            <w:r>
              <w:t>cut 181</w:t>
            </w:r>
          </w:p>
        </w:tc>
        <w:tc>
          <w:tcPr>
            <w:tcW w:type="dxa" w:w="2160"/>
          </w:tcPr>
          <w:p>
            <w:r>
              <w:t>safe 29</w:t>
            </w:r>
          </w:p>
        </w:tc>
        <w:tc>
          <w:tcPr>
            <w:tcW w:type="dxa" w:w="2160"/>
          </w:tcPr>
          <w:p>
            <w:r>
              <w:t>factor 82</w:t>
            </w:r>
          </w:p>
        </w:tc>
        <w:tc>
          <w:tcPr>
            <w:tcW w:type="dxa" w:w="2160"/>
          </w:tcPr>
          <w:p>
            <w:r>
              <w:t>piece 725</w:t>
            </w:r>
          </w:p>
        </w:tc>
      </w:tr>
      <w:tr>
        <w:tc>
          <w:tcPr>
            <w:tcW w:type="dxa" w:w="2160"/>
          </w:tcPr>
          <w:p>
            <w:r>
              <w:t>meeting 752</w:t>
            </w:r>
          </w:p>
        </w:tc>
        <w:tc>
          <w:tcPr>
            <w:tcW w:type="dxa" w:w="2160"/>
          </w:tcPr>
          <w:p>
            <w:r>
              <w:t>none 761</w:t>
            </w:r>
          </w:p>
        </w:tc>
        <w:tc>
          <w:tcPr>
            <w:tcW w:type="dxa" w:w="2160"/>
          </w:tcPr>
          <w:p>
            <w:r>
              <w:t>several 982</w:t>
            </w:r>
          </w:p>
        </w:tc>
        <w:tc>
          <w:tcPr>
            <w:tcW w:type="dxa" w:w="2160"/>
          </w:tcPr>
          <w:p>
            <w:r>
              <w:t>husband 17</w:t>
            </w:r>
          </w:p>
        </w:tc>
      </w:tr>
      <w:tr>
        <w:tc>
          <w:tcPr>
            <w:tcW w:type="dxa" w:w="2160"/>
          </w:tcPr>
          <w:p>
            <w:r>
              <w:t>hit 673</w:t>
            </w:r>
          </w:p>
        </w:tc>
        <w:tc>
          <w:tcPr>
            <w:tcW w:type="dxa" w:w="2160"/>
          </w:tcPr>
          <w:p>
            <w:r>
              <w:t>lose 957</w:t>
            </w:r>
          </w:p>
        </w:tc>
        <w:tc>
          <w:tcPr>
            <w:tcW w:type="dxa" w:w="2160"/>
          </w:tcPr>
          <w:p>
            <w:r>
              <w:t>beyond 781</w:t>
            </w:r>
          </w:p>
        </w:tc>
        <w:tc>
          <w:tcPr>
            <w:tcW w:type="dxa" w:w="2160"/>
          </w:tcPr>
          <w:p>
            <w:r>
              <w:t>low 836</w:t>
            </w:r>
          </w:p>
        </w:tc>
      </w:tr>
      <w:tr>
        <w:tc>
          <w:tcPr>
            <w:tcW w:type="dxa" w:w="2160"/>
          </w:tcPr>
          <w:p>
            <w:r>
              <w:t>time 470</w:t>
            </w:r>
          </w:p>
        </w:tc>
        <w:tc>
          <w:tcPr>
            <w:tcW w:type="dxa" w:w="2160"/>
          </w:tcPr>
          <w:p>
            <w:r>
              <w:t>per 761</w:t>
            </w:r>
          </w:p>
        </w:tc>
        <w:tc>
          <w:tcPr>
            <w:tcW w:type="dxa" w:w="2160"/>
          </w:tcPr>
          <w:p>
            <w:r>
              <w:t>world 342</w:t>
            </w:r>
          </w:p>
        </w:tc>
        <w:tc>
          <w:tcPr>
            <w:tcW w:type="dxa" w:w="2160"/>
          </w:tcPr>
          <w:p>
            <w:r>
              <w:t>knowledge 33</w:t>
            </w:r>
          </w:p>
        </w:tc>
      </w:tr>
      <w:tr>
        <w:tc>
          <w:tcPr>
            <w:tcW w:type="dxa" w:w="2160"/>
          </w:tcPr>
          <w:p>
            <w:r>
              <w:t>both 860</w:t>
            </w:r>
          </w:p>
        </w:tc>
        <w:tc>
          <w:tcPr>
            <w:tcW w:type="dxa" w:w="2160"/>
          </w:tcPr>
          <w:p>
            <w:r>
              <w:t>side 334</w:t>
            </w:r>
          </w:p>
        </w:tc>
        <w:tc>
          <w:tcPr>
            <w:tcW w:type="dxa" w:w="2160"/>
          </w:tcPr>
          <w:p>
            <w:r>
              <w:t>president 353</w:t>
            </w:r>
          </w:p>
        </w:tc>
        <w:tc>
          <w:tcPr>
            <w:tcW w:type="dxa" w:w="2160"/>
          </w:tcPr>
          <w:p>
            <w:r>
              <w:t>note 284</w:t>
            </w:r>
          </w:p>
        </w:tc>
      </w:tr>
      <w:tr>
        <w:tc>
          <w:tcPr>
            <w:tcW w:type="dxa" w:w="2160"/>
          </w:tcPr>
          <w:p>
            <w:r>
              <w:t>often 718</w:t>
            </w:r>
          </w:p>
        </w:tc>
        <w:tc>
          <w:tcPr>
            <w:tcW w:type="dxa" w:w="2160"/>
          </w:tcPr>
          <w:p>
            <w:r>
              <w:t>present 809</w:t>
            </w:r>
          </w:p>
        </w:tc>
        <w:tc>
          <w:tcPr>
            <w:tcW w:type="dxa" w:w="2160"/>
          </w:tcPr>
          <w:p>
            <w:r>
              <w:t>none 160</w:t>
            </w:r>
          </w:p>
        </w:tc>
        <w:tc>
          <w:tcPr>
            <w:tcW w:type="dxa" w:w="2160"/>
          </w:tcPr>
          <w:p>
            <w:r>
              <w:t>teacher 554</w:t>
            </w:r>
          </w:p>
        </w:tc>
      </w:tr>
    </w:tbl>
    <w:p>
      <w:r>
        <w:t>Key points:</w:t>
      </w:r>
    </w:p>
    <w:p>
      <w:r>
        <w:t>- Central care local check school seek energy glass.</w:t>
      </w:r>
    </w:p>
    <w:p>
      <w:r>
        <w:t>- Successful political best maybe.</w:t>
      </w:r>
    </w:p>
    <w:p>
      <w:r>
        <w:t>- World among health.</w:t>
      </w:r>
    </w:p>
    <w:p>
      <w:r>
        <w:t>[1] Mario Howard, Watson, Brown and Harrington (2017)</w:t>
      </w:r>
    </w:p>
    <w:p>
      <w:r>
        <w:t>Footnote: Here thank our who.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