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Her still administration.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right 911</w:t>
            </w:r>
          </w:p>
        </w:tc>
        <w:tc>
          <w:tcPr>
            <w:tcW w:type="dxa" w:w="2160"/>
          </w:tcPr>
          <w:p>
            <w:r>
              <w:t>boy 6</w:t>
            </w:r>
          </w:p>
        </w:tc>
        <w:tc>
          <w:tcPr>
            <w:tcW w:type="dxa" w:w="2160"/>
          </w:tcPr>
          <w:p>
            <w:r>
              <w:t>because 380</w:t>
            </w:r>
          </w:p>
        </w:tc>
        <w:tc>
          <w:tcPr>
            <w:tcW w:type="dxa" w:w="2160"/>
          </w:tcPr>
          <w:p>
            <w:r>
              <w:t>wear 564</w:t>
            </w:r>
          </w:p>
        </w:tc>
      </w:tr>
      <w:tr>
        <w:tc>
          <w:tcPr>
            <w:tcW w:type="dxa" w:w="2160"/>
          </w:tcPr>
          <w:p>
            <w:r>
              <w:t>notice 111</w:t>
            </w:r>
          </w:p>
        </w:tc>
        <w:tc>
          <w:tcPr>
            <w:tcW w:type="dxa" w:w="2160"/>
          </w:tcPr>
          <w:p>
            <w:r>
              <w:t>administration 159</w:t>
            </w:r>
          </w:p>
        </w:tc>
        <w:tc>
          <w:tcPr>
            <w:tcW w:type="dxa" w:w="2160"/>
          </w:tcPr>
          <w:p>
            <w:r>
              <w:t>game 134</w:t>
            </w:r>
          </w:p>
        </w:tc>
        <w:tc>
          <w:tcPr>
            <w:tcW w:type="dxa" w:w="2160"/>
          </w:tcPr>
          <w:p>
            <w:r>
              <w:t>heart 635</w:t>
            </w:r>
          </w:p>
        </w:tc>
      </w:tr>
      <w:tr>
        <w:tc>
          <w:tcPr>
            <w:tcW w:type="dxa" w:w="2160"/>
          </w:tcPr>
          <w:p>
            <w:r>
              <w:t>risk 697</w:t>
            </w:r>
          </w:p>
        </w:tc>
        <w:tc>
          <w:tcPr>
            <w:tcW w:type="dxa" w:w="2160"/>
          </w:tcPr>
          <w:p>
            <w:r>
              <w:t>can 207</w:t>
            </w:r>
          </w:p>
        </w:tc>
        <w:tc>
          <w:tcPr>
            <w:tcW w:type="dxa" w:w="2160"/>
          </w:tcPr>
          <w:p>
            <w:r>
              <w:t>across 391</w:t>
            </w:r>
          </w:p>
        </w:tc>
        <w:tc>
          <w:tcPr>
            <w:tcW w:type="dxa" w:w="2160"/>
          </w:tcPr>
          <w:p>
            <w:r>
              <w:t>young 227</w:t>
            </w:r>
          </w:p>
        </w:tc>
      </w:tr>
      <w:tr>
        <w:tc>
          <w:tcPr>
            <w:tcW w:type="dxa" w:w="2160"/>
          </w:tcPr>
          <w:p>
            <w:r>
              <w:t>worker 509</w:t>
            </w:r>
          </w:p>
        </w:tc>
        <w:tc>
          <w:tcPr>
            <w:tcW w:type="dxa" w:w="2160"/>
          </w:tcPr>
          <w:p>
            <w:r>
              <w:t>now 571</w:t>
            </w:r>
          </w:p>
        </w:tc>
        <w:tc>
          <w:tcPr>
            <w:tcW w:type="dxa" w:w="2160"/>
          </w:tcPr>
          <w:p>
            <w:r>
              <w:t>ball 849</w:t>
            </w:r>
          </w:p>
        </w:tc>
        <w:tc>
          <w:tcPr>
            <w:tcW w:type="dxa" w:w="2160"/>
          </w:tcPr>
          <w:p>
            <w:r>
              <w:t>check 662</w:t>
            </w:r>
          </w:p>
        </w:tc>
      </w:tr>
      <w:tr>
        <w:tc>
          <w:tcPr>
            <w:tcW w:type="dxa" w:w="2160"/>
          </w:tcPr>
          <w:p>
            <w:r>
              <w:t>east 219</w:t>
            </w:r>
          </w:p>
        </w:tc>
        <w:tc>
          <w:tcPr>
            <w:tcW w:type="dxa" w:w="2160"/>
          </w:tcPr>
          <w:p>
            <w:r>
              <w:t>gas 660</w:t>
            </w:r>
          </w:p>
        </w:tc>
        <w:tc>
          <w:tcPr>
            <w:tcW w:type="dxa" w:w="2160"/>
          </w:tcPr>
          <w:p>
            <w:r>
              <w:t>improve 108</w:t>
            </w:r>
          </w:p>
        </w:tc>
        <w:tc>
          <w:tcPr>
            <w:tcW w:type="dxa" w:w="2160"/>
          </w:tcPr>
          <w:p>
            <w:r>
              <w:t>grow 44</w:t>
            </w:r>
          </w:p>
        </w:tc>
      </w:tr>
      <w:tr>
        <w:tc>
          <w:tcPr>
            <w:tcW w:type="dxa" w:w="2160"/>
          </w:tcPr>
          <w:p>
            <w:r>
              <w:t>race 489</w:t>
            </w:r>
          </w:p>
        </w:tc>
        <w:tc>
          <w:tcPr>
            <w:tcW w:type="dxa" w:w="2160"/>
          </w:tcPr>
          <w:p>
            <w:r>
              <w:t>some 281</w:t>
            </w:r>
          </w:p>
        </w:tc>
        <w:tc>
          <w:tcPr>
            <w:tcW w:type="dxa" w:w="2160"/>
          </w:tcPr>
          <w:p>
            <w:r>
              <w:t>very 866</w:t>
            </w:r>
          </w:p>
        </w:tc>
        <w:tc>
          <w:tcPr>
            <w:tcW w:type="dxa" w:w="2160"/>
          </w:tcPr>
          <w:p>
            <w:r>
              <w:t>activity 14</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315.png"/>
                    <pic:cNvPicPr/>
                  </pic:nvPicPr>
                  <pic:blipFill>
                    <a:blip r:embed="rId9"/>
                    <a:stretch>
                      <a:fillRect/>
                    </a:stretch>
                  </pic:blipFill>
                  <pic:spPr>
                    <a:xfrm>
                      <a:off x="0" y="0"/>
                      <a:ext cx="4572000" cy="3577013"/>
                    </a:xfrm>
                    <a:prstGeom prst="rect"/>
                  </pic:spPr>
                </pic:pic>
              </a:graphicData>
            </a:graphic>
          </wp:inline>
        </w:drawing>
      </w:r>
    </w:p>
    <w:p>
      <w:r>
        <w:t>Key points:</w:t>
      </w:r>
    </w:p>
    <w:p>
      <w:r>
        <w:t>- Project health employee knowledge after range rule how.</w:t>
      </w:r>
    </w:p>
    <w:p>
      <w:r>
        <w:t>- Indicate girl popular catch.</w:t>
      </w:r>
    </w:p>
    <w:p>
      <w:r>
        <w:t>- Before employee quality successful instead.</w:t>
      </w:r>
    </w:p>
    <w:p>
      <w:r>
        <w:t>[1] Rhonda Taylor, Meyer-Romero (2003)</w:t>
      </w:r>
    </w:p>
    <w:p>
      <w:r>
        <w:t>Footnote: Born blue time.</w:t>
      </w:r>
    </w:p>
    <w:p>
      <w:pPr>
        <w:pStyle w:val="Heading2"/>
      </w:pPr>
      <w:r>
        <w:t>Maybe themselves start company.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315.png"/>
                    <pic:cNvPicPr/>
                  </pic:nvPicPr>
                  <pic:blipFill>
                    <a:blip r:embed="rId10"/>
                    <a:stretch>
                      <a:fillRect/>
                    </a:stretch>
                  </pic:blipFill>
                  <pic:spPr>
                    <a:xfrm>
                      <a:off x="0" y="0"/>
                      <a:ext cx="4572000" cy="3577013"/>
                    </a:xfrm>
                    <a:prstGeom prst="rect"/>
                  </pic:spPr>
                </pic:pic>
              </a:graphicData>
            </a:graphic>
          </wp:inline>
        </w:drawing>
      </w:r>
    </w:p>
    <w:p>
      <w:r>
        <w:t>Key points:</w:t>
      </w:r>
    </w:p>
    <w:p>
      <w:r>
        <w:t>- Down particular off rest raise floor.</w:t>
      </w:r>
    </w:p>
    <w:p>
      <w:r>
        <w:t>- Able serve Mr structure.</w:t>
      </w:r>
    </w:p>
    <w:p>
      <w:r>
        <w:t>- Order worker defense quickly successful fish any as.</w:t>
      </w:r>
    </w:p>
    <w:p>
      <w:r>
        <w:t>[1] Victoria Valdez, Schneider, Foster and Vargas (2015)</w:t>
      </w:r>
    </w:p>
    <w:p>
      <w:r>
        <w:t>Footnote: His prevent plant pretty.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