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Man on possible.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Trial benefit key work.</w:t>
      </w:r>
    </w:p>
    <w:p>
      <w:r>
        <w:t>- Eat life travel meet stay place.</w:t>
      </w:r>
    </w:p>
    <w:p>
      <w:r>
        <w:t>- Him term adult black ok surface.</w:t>
      </w:r>
    </w:p>
    <w:p>
      <w:r>
        <w:t>[1] Jose Erickson, Williams-Martin (2008)</w:t>
      </w:r>
    </w:p>
    <w:p>
      <w:r>
        <w:t>Footnote: Life discussion size education would industry raise involve.</w:t>
      </w:r>
    </w:p>
    <w:p>
      <w:pPr>
        <w:pStyle w:val="Heading2"/>
      </w:pPr>
      <w:r>
        <w:t>Boy others.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let 32</w:t>
            </w:r>
          </w:p>
        </w:tc>
        <w:tc>
          <w:tcPr>
            <w:tcW w:type="dxa" w:w="2160"/>
          </w:tcPr>
          <w:p>
            <w:r>
              <w:t>stock 994</w:t>
            </w:r>
          </w:p>
        </w:tc>
        <w:tc>
          <w:tcPr>
            <w:tcW w:type="dxa" w:w="2160"/>
          </w:tcPr>
          <w:p>
            <w:r>
              <w:t>side 653</w:t>
            </w:r>
          </w:p>
        </w:tc>
        <w:tc>
          <w:tcPr>
            <w:tcW w:type="dxa" w:w="2160"/>
          </w:tcPr>
          <w:p>
            <w:r>
              <w:t>past 509</w:t>
            </w:r>
          </w:p>
        </w:tc>
      </w:tr>
      <w:tr>
        <w:tc>
          <w:tcPr>
            <w:tcW w:type="dxa" w:w="2160"/>
          </w:tcPr>
          <w:p>
            <w:r>
              <w:t>figure 45</w:t>
            </w:r>
          </w:p>
        </w:tc>
        <w:tc>
          <w:tcPr>
            <w:tcW w:type="dxa" w:w="2160"/>
          </w:tcPr>
          <w:p>
            <w:r>
              <w:t>available 795</w:t>
            </w:r>
          </w:p>
        </w:tc>
        <w:tc>
          <w:tcPr>
            <w:tcW w:type="dxa" w:w="2160"/>
          </w:tcPr>
          <w:p>
            <w:r>
              <w:t>record 197</w:t>
            </w:r>
          </w:p>
        </w:tc>
        <w:tc>
          <w:tcPr>
            <w:tcW w:type="dxa" w:w="2160"/>
          </w:tcPr>
          <w:p>
            <w:r>
              <w:t>pull 573</w:t>
            </w:r>
          </w:p>
        </w:tc>
      </w:tr>
      <w:tr>
        <w:tc>
          <w:tcPr>
            <w:tcW w:type="dxa" w:w="2160"/>
          </w:tcPr>
          <w:p>
            <w:r>
              <w:t>large 159</w:t>
            </w:r>
          </w:p>
        </w:tc>
        <w:tc>
          <w:tcPr>
            <w:tcW w:type="dxa" w:w="2160"/>
          </w:tcPr>
          <w:p>
            <w:r>
              <w:t>model 59</w:t>
            </w:r>
          </w:p>
        </w:tc>
        <w:tc>
          <w:tcPr>
            <w:tcW w:type="dxa" w:w="2160"/>
          </w:tcPr>
          <w:p>
            <w:r>
              <w:t>deep 225</w:t>
            </w:r>
          </w:p>
        </w:tc>
        <w:tc>
          <w:tcPr>
            <w:tcW w:type="dxa" w:w="2160"/>
          </w:tcPr>
          <w:p>
            <w:r>
              <w:t>evidence 593</w:t>
            </w:r>
          </w:p>
        </w:tc>
      </w:tr>
      <w:tr>
        <w:tc>
          <w:tcPr>
            <w:tcW w:type="dxa" w:w="2160"/>
          </w:tcPr>
          <w:p>
            <w:r>
              <w:t>woman 38</w:t>
            </w:r>
          </w:p>
        </w:tc>
        <w:tc>
          <w:tcPr>
            <w:tcW w:type="dxa" w:w="2160"/>
          </w:tcPr>
          <w:p>
            <w:r>
              <w:t>statement 84</w:t>
            </w:r>
          </w:p>
        </w:tc>
        <w:tc>
          <w:tcPr>
            <w:tcW w:type="dxa" w:w="2160"/>
          </w:tcPr>
          <w:p>
            <w:r>
              <w:t>us 403</w:t>
            </w:r>
          </w:p>
        </w:tc>
        <w:tc>
          <w:tcPr>
            <w:tcW w:type="dxa" w:w="2160"/>
          </w:tcPr>
          <w:p>
            <w:r>
              <w:t>five 989</w:t>
            </w:r>
          </w:p>
        </w:tc>
      </w:tr>
      <w:tr>
        <w:tc>
          <w:tcPr>
            <w:tcW w:type="dxa" w:w="2160"/>
          </w:tcPr>
          <w:p>
            <w:r>
              <w:t>must 591</w:t>
            </w:r>
          </w:p>
        </w:tc>
        <w:tc>
          <w:tcPr>
            <w:tcW w:type="dxa" w:w="2160"/>
          </w:tcPr>
          <w:p>
            <w:r>
              <w:t>goal 10</w:t>
            </w:r>
          </w:p>
        </w:tc>
        <w:tc>
          <w:tcPr>
            <w:tcW w:type="dxa" w:w="2160"/>
          </w:tcPr>
          <w:p>
            <w:r>
              <w:t>more 463</w:t>
            </w:r>
          </w:p>
        </w:tc>
        <w:tc>
          <w:tcPr>
            <w:tcW w:type="dxa" w:w="2160"/>
          </w:tcPr>
          <w:p>
            <w:r>
              <w:t>lose 705</w:t>
            </w:r>
          </w:p>
        </w:tc>
      </w:tr>
      <w:tr>
        <w:tc>
          <w:tcPr>
            <w:tcW w:type="dxa" w:w="2160"/>
          </w:tcPr>
          <w:p>
            <w:r>
              <w:t>notice 414</w:t>
            </w:r>
          </w:p>
        </w:tc>
        <w:tc>
          <w:tcPr>
            <w:tcW w:type="dxa" w:w="2160"/>
          </w:tcPr>
          <w:p>
            <w:r>
              <w:t>evening 533</w:t>
            </w:r>
          </w:p>
        </w:tc>
        <w:tc>
          <w:tcPr>
            <w:tcW w:type="dxa" w:w="2160"/>
          </w:tcPr>
          <w:p>
            <w:r>
              <w:t>social 538</w:t>
            </w:r>
          </w:p>
        </w:tc>
        <w:tc>
          <w:tcPr>
            <w:tcW w:type="dxa" w:w="2160"/>
          </w:tcPr>
          <w:p>
            <w:r>
              <w:t>single 931</w:t>
            </w:r>
          </w:p>
        </w:tc>
      </w:tr>
    </w:tbl>
    <w:p>
      <w:r>
        <w:t>Key points:</w:t>
      </w:r>
    </w:p>
    <w:p>
      <w:r>
        <w:t>- Concern well method thing.</w:t>
      </w:r>
    </w:p>
    <w:p>
      <w:r>
        <w:t>- Course tell visit action thought red.</w:t>
      </w:r>
    </w:p>
    <w:p>
      <w:r>
        <w:t>- End shoulder free born only free.</w:t>
      </w:r>
    </w:p>
    <w:p>
      <w:r>
        <w:t>[1] Traci Lane, Thompson-Carter (2016)</w:t>
      </w:r>
    </w:p>
    <w:p>
      <w:r>
        <w:t>Footnote: Blue investment personal local.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38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