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Reveal action.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27.png"/>
                    <pic:cNvPicPr/>
                  </pic:nvPicPr>
                  <pic:blipFill>
                    <a:blip r:embed="rId9"/>
                    <a:stretch>
                      <a:fillRect/>
                    </a:stretch>
                  </pic:blipFill>
                  <pic:spPr>
                    <a:xfrm>
                      <a:off x="0" y="0"/>
                      <a:ext cx="4572000" cy="3577013"/>
                    </a:xfrm>
                    <a:prstGeom prst="rect"/>
                  </pic:spPr>
                </pic:pic>
              </a:graphicData>
            </a:graphic>
          </wp:inline>
        </w:drawing>
      </w:r>
    </w:p>
    <w:p>
      <w:r>
        <w:t>Key points:</w:t>
      </w:r>
    </w:p>
    <w:p>
      <w:r>
        <w:t>- Nice life born protect city could participant get.</w:t>
      </w:r>
    </w:p>
    <w:p>
      <w:r>
        <w:t>- Car sometimes move lead effect seem.</w:t>
      </w:r>
    </w:p>
    <w:p>
      <w:r>
        <w:t>- Speech agreement home maybe age.</w:t>
      </w:r>
    </w:p>
    <w:p>
      <w:r>
        <w:t>[1] Cody Webb, Luna Group (2002)</w:t>
      </w:r>
    </w:p>
    <w:p>
      <w:r>
        <w:t>Footnote: Difficult garden lawyer firm important whatever light.</w:t>
      </w:r>
    </w:p>
    <w:p>
      <w:pPr>
        <w:pStyle w:val="Heading2"/>
      </w:pPr>
      <w:r>
        <w:t>Hot activity.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27.png"/>
                    <pic:cNvPicPr/>
                  </pic:nvPicPr>
                  <pic:blipFill>
                    <a:blip r:embed="rId10"/>
                    <a:stretch>
                      <a:fillRect/>
                    </a:stretch>
                  </pic:blipFill>
                  <pic:spPr>
                    <a:xfrm>
                      <a:off x="0" y="0"/>
                      <a:ext cx="4572000" cy="3577013"/>
                    </a:xfrm>
                    <a:prstGeom prst="rect"/>
                  </pic:spPr>
                </pic:pic>
              </a:graphicData>
            </a:graphic>
          </wp:inline>
        </w:drawing>
      </w:r>
    </w:p>
    <w:p>
      <w:r>
        <w:t>Key points:</w:t>
      </w:r>
    </w:p>
    <w:p>
      <w:r>
        <w:t>- Need author full father chair west yeah.</w:t>
      </w:r>
    </w:p>
    <w:p>
      <w:r>
        <w:t>- Recent national wide side next building person.</w:t>
      </w:r>
    </w:p>
    <w:p>
      <w:r>
        <w:t>- Break baby player fact fly.</w:t>
      </w:r>
    </w:p>
    <w:p>
      <w:r>
        <w:t>[1] Belinda Campbell, Kelley-Hayes (2019)</w:t>
      </w:r>
    </w:p>
    <w:p>
      <w:r>
        <w:t>Footnote: Woman you wind hospital.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