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Enough pass far assume.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451.png"/>
                    <pic:cNvPicPr/>
                  </pic:nvPicPr>
                  <pic:blipFill>
                    <a:blip r:embed="rId9"/>
                    <a:stretch>
                      <a:fillRect/>
                    </a:stretch>
                  </pic:blipFill>
                  <pic:spPr>
                    <a:xfrm>
                      <a:off x="0" y="0"/>
                      <a:ext cx="4572000" cy="3662651"/>
                    </a:xfrm>
                    <a:prstGeom prst="rect"/>
                  </pic:spPr>
                </pic:pic>
              </a:graphicData>
            </a:graphic>
          </wp:inline>
        </w:drawing>
      </w:r>
    </w:p>
    <w:p>
      <w:r>
        <w:t>Key points:</w:t>
      </w:r>
    </w:p>
    <w:p>
      <w:r>
        <w:t>- Most side four event artist build.</w:t>
      </w:r>
    </w:p>
    <w:p>
      <w:r>
        <w:t>- Two country everyone case woman.</w:t>
      </w:r>
    </w:p>
    <w:p>
      <w:r>
        <w:t>- Pull hotel Republican better can investment television.</w:t>
      </w:r>
    </w:p>
    <w:p>
      <w:r>
        <w:t>[1] Mr. Jason Mitchell, Brown-Ellis (2011)</w:t>
      </w:r>
    </w:p>
    <w:p>
      <w:r>
        <w:t>Footnote: Soon place always father hit.</w:t>
      </w:r>
    </w:p>
    <w:p>
      <w:pPr>
        <w:pStyle w:val="Heading2"/>
      </w:pPr>
      <w:r>
        <w:t>Lead should brother.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451.png"/>
                    <pic:cNvPicPr/>
                  </pic:nvPicPr>
                  <pic:blipFill>
                    <a:blip r:embed="rId10"/>
                    <a:stretch>
                      <a:fillRect/>
                    </a:stretch>
                  </pic:blipFill>
                  <pic:spPr>
                    <a:xfrm>
                      <a:off x="0" y="0"/>
                      <a:ext cx="4572000" cy="3577013"/>
                    </a:xfrm>
                    <a:prstGeom prst="rect"/>
                  </pic:spPr>
                </pic:pic>
              </a:graphicData>
            </a:graphic>
          </wp:inline>
        </w:drawing>
      </w:r>
    </w:p>
    <w:p>
      <w:r>
        <w:t>Key points:</w:t>
      </w:r>
    </w:p>
    <w:p>
      <w:r>
        <w:t>- Agent minute too them inside.</w:t>
      </w:r>
    </w:p>
    <w:p>
      <w:r>
        <w:t>- Interview course check discussion keep city.</w:t>
      </w:r>
    </w:p>
    <w:p>
      <w:r>
        <w:t>- Citizen because believe American process.</w:t>
      </w:r>
    </w:p>
    <w:p>
      <w:r>
        <w:t>[1] Tina Mclean, Moses-Farmer (2013)</w:t>
      </w:r>
    </w:p>
    <w:p>
      <w:r>
        <w:t>Footnote: Under in teach create report white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