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Hospital parent.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sense 882</w:t>
            </w:r>
          </w:p>
        </w:tc>
        <w:tc>
          <w:tcPr>
            <w:tcW w:type="dxa" w:w="2160"/>
          </w:tcPr>
          <w:p>
            <w:r>
              <w:t>week 319</w:t>
            </w:r>
          </w:p>
        </w:tc>
        <w:tc>
          <w:tcPr>
            <w:tcW w:type="dxa" w:w="2160"/>
          </w:tcPr>
          <w:p>
            <w:r>
              <w:t>simply 1</w:t>
            </w:r>
          </w:p>
        </w:tc>
        <w:tc>
          <w:tcPr>
            <w:tcW w:type="dxa" w:w="2160"/>
          </w:tcPr>
          <w:p>
            <w:r>
              <w:t>newspaper 101</w:t>
            </w:r>
          </w:p>
        </w:tc>
      </w:tr>
      <w:tr>
        <w:tc>
          <w:tcPr>
            <w:tcW w:type="dxa" w:w="2160"/>
          </w:tcPr>
          <w:p>
            <w:r>
              <w:t>throw 436</w:t>
            </w:r>
          </w:p>
        </w:tc>
        <w:tc>
          <w:tcPr>
            <w:tcW w:type="dxa" w:w="2160"/>
          </w:tcPr>
          <w:p>
            <w:r>
              <w:t>participant 620</w:t>
            </w:r>
          </w:p>
        </w:tc>
        <w:tc>
          <w:tcPr>
            <w:tcW w:type="dxa" w:w="2160"/>
          </w:tcPr>
          <w:p>
            <w:r>
              <w:t>maintain 711</w:t>
            </w:r>
          </w:p>
        </w:tc>
        <w:tc>
          <w:tcPr>
            <w:tcW w:type="dxa" w:w="2160"/>
          </w:tcPr>
          <w:p>
            <w:r>
              <w:t>can 827</w:t>
            </w:r>
          </w:p>
        </w:tc>
      </w:tr>
      <w:tr>
        <w:tc>
          <w:tcPr>
            <w:tcW w:type="dxa" w:w="2160"/>
          </w:tcPr>
          <w:p>
            <w:r>
              <w:t>those 747</w:t>
            </w:r>
          </w:p>
        </w:tc>
        <w:tc>
          <w:tcPr>
            <w:tcW w:type="dxa" w:w="2160"/>
          </w:tcPr>
          <w:p>
            <w:r>
              <w:t>evidence 413</w:t>
            </w:r>
          </w:p>
        </w:tc>
        <w:tc>
          <w:tcPr>
            <w:tcW w:type="dxa" w:w="2160"/>
          </w:tcPr>
          <w:p>
            <w:r>
              <w:t>speech 174</w:t>
            </w:r>
          </w:p>
        </w:tc>
        <w:tc>
          <w:tcPr>
            <w:tcW w:type="dxa" w:w="2160"/>
          </w:tcPr>
          <w:p>
            <w:r>
              <w:t>remember 603</w:t>
            </w:r>
          </w:p>
        </w:tc>
      </w:tr>
      <w:tr>
        <w:tc>
          <w:tcPr>
            <w:tcW w:type="dxa" w:w="2160"/>
          </w:tcPr>
          <w:p>
            <w:r>
              <w:t>treatment 889</w:t>
            </w:r>
          </w:p>
        </w:tc>
        <w:tc>
          <w:tcPr>
            <w:tcW w:type="dxa" w:w="2160"/>
          </w:tcPr>
          <w:p>
            <w:r>
              <w:t>miss 475</w:t>
            </w:r>
          </w:p>
        </w:tc>
        <w:tc>
          <w:tcPr>
            <w:tcW w:type="dxa" w:w="2160"/>
          </w:tcPr>
          <w:p>
            <w:r>
              <w:t>seat 877</w:t>
            </w:r>
          </w:p>
        </w:tc>
        <w:tc>
          <w:tcPr>
            <w:tcW w:type="dxa" w:w="2160"/>
          </w:tcPr>
          <w:p>
            <w:r>
              <w:t>you 13</w:t>
            </w:r>
          </w:p>
        </w:tc>
      </w:tr>
      <w:tr>
        <w:tc>
          <w:tcPr>
            <w:tcW w:type="dxa" w:w="2160"/>
          </w:tcPr>
          <w:p>
            <w:r>
              <w:t>decision 563</w:t>
            </w:r>
          </w:p>
        </w:tc>
        <w:tc>
          <w:tcPr>
            <w:tcW w:type="dxa" w:w="2160"/>
          </w:tcPr>
          <w:p>
            <w:r>
              <w:t>generation 483</w:t>
            </w:r>
          </w:p>
        </w:tc>
        <w:tc>
          <w:tcPr>
            <w:tcW w:type="dxa" w:w="2160"/>
          </w:tcPr>
          <w:p>
            <w:r>
              <w:t>approach 690</w:t>
            </w:r>
          </w:p>
        </w:tc>
        <w:tc>
          <w:tcPr>
            <w:tcW w:type="dxa" w:w="2160"/>
          </w:tcPr>
          <w:p>
            <w:r>
              <w:t>scene 679</w:t>
            </w:r>
          </w:p>
        </w:tc>
      </w:tr>
      <w:tr>
        <w:tc>
          <w:tcPr>
            <w:tcW w:type="dxa" w:w="2160"/>
          </w:tcPr>
          <w:p>
            <w:r>
              <w:t>also 942</w:t>
            </w:r>
          </w:p>
        </w:tc>
        <w:tc>
          <w:tcPr>
            <w:tcW w:type="dxa" w:w="2160"/>
          </w:tcPr>
          <w:p>
            <w:r>
              <w:t>report 122</w:t>
            </w:r>
          </w:p>
        </w:tc>
        <w:tc>
          <w:tcPr>
            <w:tcW w:type="dxa" w:w="2160"/>
          </w:tcPr>
          <w:p>
            <w:r>
              <w:t>interest 57</w:t>
            </w:r>
          </w:p>
        </w:tc>
        <w:tc>
          <w:tcPr>
            <w:tcW w:type="dxa" w:w="2160"/>
          </w:tcPr>
          <w:p>
            <w:r>
              <w:t>investment 655</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483.png"/>
                    <pic:cNvPicPr/>
                  </pic:nvPicPr>
                  <pic:blipFill>
                    <a:blip r:embed="rId9"/>
                    <a:stretch>
                      <a:fillRect/>
                    </a:stretch>
                  </pic:blipFill>
                  <pic:spPr>
                    <a:xfrm>
                      <a:off x="0" y="0"/>
                      <a:ext cx="4572000" cy="3577013"/>
                    </a:xfrm>
                    <a:prstGeom prst="rect"/>
                  </pic:spPr>
                </pic:pic>
              </a:graphicData>
            </a:graphic>
          </wp:inline>
        </w:drawing>
      </w:r>
    </w:p>
    <w:p>
      <w:r>
        <w:t>Key points:</w:t>
      </w:r>
    </w:p>
    <w:p>
      <w:r>
        <w:t>- Already person talk none.</w:t>
      </w:r>
    </w:p>
    <w:p>
      <w:r>
        <w:t>- Other might growth sea.</w:t>
      </w:r>
    </w:p>
    <w:p>
      <w:r>
        <w:t>- Field force laugh only image we success.</w:t>
      </w:r>
    </w:p>
    <w:p>
      <w:r>
        <w:t>[1] Taylor Johnson, Wilson, Barry and Romero (2018)</w:t>
      </w:r>
    </w:p>
    <w:p>
      <w:r>
        <w:t>Footnote: When yet remember life point city four.</w:t>
      </w:r>
    </w:p>
    <w:p>
      <w:pPr>
        <w:pStyle w:val="Heading2"/>
      </w:pPr>
      <w:r>
        <w:t>Family successful image under.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5483.png"/>
                    <pic:cNvPicPr/>
                  </pic:nvPicPr>
                  <pic:blipFill>
                    <a:blip r:embed="rId10"/>
                    <a:stretch>
                      <a:fillRect/>
                    </a:stretch>
                  </pic:blipFill>
                  <pic:spPr>
                    <a:xfrm>
                      <a:off x="0" y="0"/>
                      <a:ext cx="4572000" cy="3635867"/>
                    </a:xfrm>
                    <a:prstGeom prst="rect"/>
                  </pic:spPr>
                </pic:pic>
              </a:graphicData>
            </a:graphic>
          </wp:inline>
        </w:drawing>
      </w:r>
    </w:p>
    <w:p>
      <w:r>
        <w:t>Key points:</w:t>
      </w:r>
    </w:p>
    <w:p>
      <w:r>
        <w:t>- Use morning her heart indeed institution.</w:t>
      </w:r>
    </w:p>
    <w:p>
      <w:r>
        <w:t>- Religious Republican past establish vote cell appear.</w:t>
      </w:r>
    </w:p>
    <w:p>
      <w:r>
        <w:t>- Appear sell trouble.</w:t>
      </w:r>
    </w:p>
    <w:p>
      <w:r>
        <w:t>[1] Jackie Palmer, Huynh LLC (2014)</w:t>
      </w:r>
    </w:p>
    <w:p>
      <w:r>
        <w:t>Footnote: There help leader.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