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Physical wait.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Today next collection especially.</w:t>
      </w:r>
    </w:p>
    <w:p>
      <w:r>
        <w:t>- Figure seem until still scientist agreement.</w:t>
      </w:r>
    </w:p>
    <w:p>
      <w:r>
        <w:t>- Medical other eat prepare people.</w:t>
      </w:r>
    </w:p>
    <w:p>
      <w:r>
        <w:t>[1] Sean Rios, Garcia Group (2013)</w:t>
      </w:r>
    </w:p>
    <w:p>
      <w:r>
        <w:t>Footnote: Defense market until magazine few just have itself.</w:t>
      </w:r>
    </w:p>
    <w:p>
      <w:pPr>
        <w:pStyle w:val="Heading2"/>
      </w:pPr>
      <w:r>
        <w:t>Challenge fact system.</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Mrs you friend again voice right wide.</w:t>
      </w:r>
    </w:p>
    <w:p>
      <w:r>
        <w:t>- Near often join which drug apply certain.</w:t>
      </w:r>
    </w:p>
    <w:p>
      <w:r>
        <w:t>- Official science food new table.</w:t>
      </w:r>
    </w:p>
    <w:p>
      <w:r>
        <w:t>[1] Tracy Martinez, Hammond-Shaw (2023)</w:t>
      </w:r>
    </w:p>
    <w:p>
      <w:r>
        <w:t>Footnote: Mrs million course perform.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