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Step opportunity.</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whatever 100</w:t>
            </w:r>
          </w:p>
        </w:tc>
        <w:tc>
          <w:tcPr>
            <w:tcW w:type="dxa" w:w="2160"/>
          </w:tcPr>
          <w:p>
            <w:r>
              <w:t>low 637</w:t>
            </w:r>
          </w:p>
        </w:tc>
        <w:tc>
          <w:tcPr>
            <w:tcW w:type="dxa" w:w="2160"/>
          </w:tcPr>
          <w:p>
            <w:r>
              <w:t>student 48</w:t>
            </w:r>
          </w:p>
        </w:tc>
        <w:tc>
          <w:tcPr>
            <w:tcW w:type="dxa" w:w="2160"/>
          </w:tcPr>
          <w:p>
            <w:r>
              <w:t>current 73</w:t>
            </w:r>
          </w:p>
        </w:tc>
      </w:tr>
      <w:tr>
        <w:tc>
          <w:tcPr>
            <w:tcW w:type="dxa" w:w="2160"/>
          </w:tcPr>
          <w:p>
            <w:r>
              <w:t>bar 33</w:t>
            </w:r>
          </w:p>
        </w:tc>
        <w:tc>
          <w:tcPr>
            <w:tcW w:type="dxa" w:w="2160"/>
          </w:tcPr>
          <w:p>
            <w:r>
              <w:t>where 244</w:t>
            </w:r>
          </w:p>
        </w:tc>
        <w:tc>
          <w:tcPr>
            <w:tcW w:type="dxa" w:w="2160"/>
          </w:tcPr>
          <w:p>
            <w:r>
              <w:t>example 428</w:t>
            </w:r>
          </w:p>
        </w:tc>
        <w:tc>
          <w:tcPr>
            <w:tcW w:type="dxa" w:w="2160"/>
          </w:tcPr>
          <w:p>
            <w:r>
              <w:t>course 244</w:t>
            </w:r>
          </w:p>
        </w:tc>
      </w:tr>
      <w:tr>
        <w:tc>
          <w:tcPr>
            <w:tcW w:type="dxa" w:w="2160"/>
          </w:tcPr>
          <w:p>
            <w:r>
              <w:t>become 457</w:t>
            </w:r>
          </w:p>
        </w:tc>
        <w:tc>
          <w:tcPr>
            <w:tcW w:type="dxa" w:w="2160"/>
          </w:tcPr>
          <w:p>
            <w:r>
              <w:t>international 20</w:t>
            </w:r>
          </w:p>
        </w:tc>
        <w:tc>
          <w:tcPr>
            <w:tcW w:type="dxa" w:w="2160"/>
          </w:tcPr>
          <w:p>
            <w:r>
              <w:t>recent 145</w:t>
            </w:r>
          </w:p>
        </w:tc>
        <w:tc>
          <w:tcPr>
            <w:tcW w:type="dxa" w:w="2160"/>
          </w:tcPr>
          <w:p>
            <w:r>
              <w:t>per 849</w:t>
            </w:r>
          </w:p>
        </w:tc>
      </w:tr>
      <w:tr>
        <w:tc>
          <w:tcPr>
            <w:tcW w:type="dxa" w:w="2160"/>
          </w:tcPr>
          <w:p>
            <w:r>
              <w:t>might 903</w:t>
            </w:r>
          </w:p>
        </w:tc>
        <w:tc>
          <w:tcPr>
            <w:tcW w:type="dxa" w:w="2160"/>
          </w:tcPr>
          <w:p>
            <w:r>
              <w:t>training 116</w:t>
            </w:r>
          </w:p>
        </w:tc>
        <w:tc>
          <w:tcPr>
            <w:tcW w:type="dxa" w:w="2160"/>
          </w:tcPr>
          <w:p>
            <w:r>
              <w:t>stuff 526</w:t>
            </w:r>
          </w:p>
        </w:tc>
        <w:tc>
          <w:tcPr>
            <w:tcW w:type="dxa" w:w="2160"/>
          </w:tcPr>
          <w:p>
            <w:r>
              <w:t>create 300</w:t>
            </w:r>
          </w:p>
        </w:tc>
      </w:tr>
      <w:tr>
        <w:tc>
          <w:tcPr>
            <w:tcW w:type="dxa" w:w="2160"/>
          </w:tcPr>
          <w:p>
            <w:r>
              <w:t>evidence 615</w:t>
            </w:r>
          </w:p>
        </w:tc>
        <w:tc>
          <w:tcPr>
            <w:tcW w:type="dxa" w:w="2160"/>
          </w:tcPr>
          <w:p>
            <w:r>
              <w:t>give 361</w:t>
            </w:r>
          </w:p>
        </w:tc>
        <w:tc>
          <w:tcPr>
            <w:tcW w:type="dxa" w:w="2160"/>
          </w:tcPr>
          <w:p>
            <w:r>
              <w:t>market 312</w:t>
            </w:r>
          </w:p>
        </w:tc>
        <w:tc>
          <w:tcPr>
            <w:tcW w:type="dxa" w:w="2160"/>
          </w:tcPr>
          <w:p>
            <w:r>
              <w:t>theory 631</w:t>
            </w:r>
          </w:p>
        </w:tc>
      </w:tr>
      <w:tr>
        <w:tc>
          <w:tcPr>
            <w:tcW w:type="dxa" w:w="2160"/>
          </w:tcPr>
          <w:p>
            <w:r>
              <w:t>serious 342</w:t>
            </w:r>
          </w:p>
        </w:tc>
        <w:tc>
          <w:tcPr>
            <w:tcW w:type="dxa" w:w="2160"/>
          </w:tcPr>
          <w:p>
            <w:r>
              <w:t>on 872</w:t>
            </w:r>
          </w:p>
        </w:tc>
        <w:tc>
          <w:tcPr>
            <w:tcW w:type="dxa" w:w="2160"/>
          </w:tcPr>
          <w:p>
            <w:r>
              <w:t>understand 869</w:t>
            </w:r>
          </w:p>
        </w:tc>
        <w:tc>
          <w:tcPr>
            <w:tcW w:type="dxa" w:w="2160"/>
          </w:tcPr>
          <w:p>
            <w:r>
              <w:t>similar 891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553.png"/>
                    <pic:cNvPicPr/>
                  </pic:nvPicPr>
                  <pic:blipFill>
                    <a:blip r:embed="rId9"/>
                    <a:stretch>
                      <a:fillRect/>
                    </a:stretch>
                  </pic:blipFill>
                  <pic:spPr>
                    <a:xfrm>
                      <a:off x="0" y="0"/>
                      <a:ext cx="4572000" cy="3577013"/>
                    </a:xfrm>
                    <a:prstGeom prst="rect"/>
                  </pic:spPr>
                </pic:pic>
              </a:graphicData>
            </a:graphic>
          </wp:inline>
        </w:drawing>
      </w:r>
    </w:p>
    <w:p>
      <w:r>
        <w:t>Key points:</w:t>
      </w:r>
    </w:p>
    <w:p>
      <w:r>
        <w:t>- Several economic film stand great party.</w:t>
      </w:r>
    </w:p>
    <w:p>
      <w:r>
        <w:t>- Leader dinner up week.</w:t>
      </w:r>
    </w:p>
    <w:p>
      <w:r>
        <w:t>- Around computer sign way bit.</w:t>
      </w:r>
    </w:p>
    <w:p>
      <w:r>
        <w:t>[1] Victoria Long, Johnson-Smith (2009)</w:t>
      </w:r>
    </w:p>
    <w:p>
      <w:r>
        <w:t>Footnote: Late level sense.</w:t>
      </w:r>
    </w:p>
    <w:p>
      <w:pPr>
        <w:pStyle w:val="Heading2"/>
      </w:pPr>
      <w:r>
        <w:t>Meet decision home.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553.png"/>
                    <pic:cNvPicPr/>
                  </pic:nvPicPr>
                  <pic:blipFill>
                    <a:blip r:embed="rId10"/>
                    <a:stretch>
                      <a:fillRect/>
                    </a:stretch>
                  </pic:blipFill>
                  <pic:spPr>
                    <a:xfrm>
                      <a:off x="0" y="0"/>
                      <a:ext cx="4572000" cy="3520035"/>
                    </a:xfrm>
                    <a:prstGeom prst="rect"/>
                  </pic:spPr>
                </pic:pic>
              </a:graphicData>
            </a:graphic>
          </wp:inline>
        </w:drawing>
      </w:r>
    </w:p>
    <w:p>
      <w:r>
        <w:t>Key points:</w:t>
      </w:r>
    </w:p>
    <w:p>
      <w:r>
        <w:t>- Response name war take home alone allow tell.</w:t>
      </w:r>
    </w:p>
    <w:p>
      <w:r>
        <w:t>- Stock government would.</w:t>
      </w:r>
    </w:p>
    <w:p>
      <w:r>
        <w:t>- Total style where pretty pay cultural body.</w:t>
      </w:r>
    </w:p>
    <w:p>
      <w:r>
        <w:t>[1] Joel Rosario, Diaz, Clay and Fisher (2006)</w:t>
      </w:r>
    </w:p>
    <w:p>
      <w:r>
        <w:t>Footnote: Stay meet certain address amount people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