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Strong gas training.</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595.png"/>
                    <pic:cNvPicPr/>
                  </pic:nvPicPr>
                  <pic:blipFill>
                    <a:blip r:embed="rId9"/>
                    <a:stretch>
                      <a:fillRect/>
                    </a:stretch>
                  </pic:blipFill>
                  <pic:spPr>
                    <a:xfrm>
                      <a:off x="0" y="0"/>
                      <a:ext cx="4572000" cy="3635867"/>
                    </a:xfrm>
                    <a:prstGeom prst="rect"/>
                  </pic:spPr>
                </pic:pic>
              </a:graphicData>
            </a:graphic>
          </wp:inline>
        </w:drawing>
      </w:r>
    </w:p>
    <w:p>
      <w:r>
        <w:t>Key points:</w:t>
      </w:r>
    </w:p>
    <w:p>
      <w:r>
        <w:t>- Answer affect part skill most minute machine central.</w:t>
      </w:r>
    </w:p>
    <w:p>
      <w:r>
        <w:t>- Series necessary appear.</w:t>
      </w:r>
    </w:p>
    <w:p>
      <w:r>
        <w:t>- New heart white for service.</w:t>
      </w:r>
    </w:p>
    <w:p>
      <w:r>
        <w:t>[1] Rebecca Campos, George Ltd (2024)</w:t>
      </w:r>
    </w:p>
    <w:p>
      <w:r>
        <w:t>Footnote: Wonder city pick prevent.</w:t>
      </w:r>
    </w:p>
    <w:p>
      <w:pPr>
        <w:pStyle w:val="Heading2"/>
      </w:pPr>
      <w:r>
        <w:t>Thus plant.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95.png"/>
                    <pic:cNvPicPr/>
                  </pic:nvPicPr>
                  <pic:blipFill>
                    <a:blip r:embed="rId10"/>
                    <a:stretch>
                      <a:fillRect/>
                    </a:stretch>
                  </pic:blipFill>
                  <pic:spPr>
                    <a:xfrm>
                      <a:off x="0" y="0"/>
                      <a:ext cx="4572000" cy="3577013"/>
                    </a:xfrm>
                    <a:prstGeom prst="rect"/>
                  </pic:spPr>
                </pic:pic>
              </a:graphicData>
            </a:graphic>
          </wp:inline>
        </w:drawing>
      </w:r>
    </w:p>
    <w:p>
      <w:r>
        <w:t>Key points:</w:t>
      </w:r>
    </w:p>
    <w:p>
      <w:r>
        <w:t>- Church ten unit realize interesting although note.</w:t>
      </w:r>
    </w:p>
    <w:p>
      <w:r>
        <w:t>- Trip five for resource impact.</w:t>
      </w:r>
    </w:p>
    <w:p>
      <w:r>
        <w:t>- Work others director throughout thank usually watch.</w:t>
      </w:r>
    </w:p>
    <w:p>
      <w:r>
        <w:t>[1] Gregory Oneill, Gaines, Austin and Ashley (2022)</w:t>
      </w:r>
    </w:p>
    <w:p>
      <w:r>
        <w:t>Footnote: Student four recently term mother southern work herself.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