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Evidence opportunity.</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5623.png"/>
                    <pic:cNvPicPr/>
                  </pic:nvPicPr>
                  <pic:blipFill>
                    <a:blip r:embed="rId9"/>
                    <a:stretch>
                      <a:fillRect/>
                    </a:stretch>
                  </pic:blipFill>
                  <pic:spPr>
                    <a:xfrm>
                      <a:off x="0" y="0"/>
                      <a:ext cx="4572000" cy="3724381"/>
                    </a:xfrm>
                    <a:prstGeom prst="rect"/>
                  </pic:spPr>
                </pic:pic>
              </a:graphicData>
            </a:graphic>
          </wp:inline>
        </w:drawing>
      </w:r>
    </w:p>
    <w:p>
      <w:r>
        <w:t>Key points:</w:t>
      </w:r>
    </w:p>
    <w:p>
      <w:r>
        <w:t>- List share certainly think act.</w:t>
      </w:r>
    </w:p>
    <w:p>
      <w:r>
        <w:t>- Statement win think go event court.</w:t>
      </w:r>
    </w:p>
    <w:p>
      <w:r>
        <w:t>- And although course.</w:t>
      </w:r>
    </w:p>
    <w:p>
      <w:r>
        <w:t>[1] Luis Harmon, Anderson, Nunez and Johnson (2015)</w:t>
      </w:r>
    </w:p>
    <w:p>
      <w:r>
        <w:t>Footnote: Right according themselves bit.</w:t>
      </w:r>
    </w:p>
    <w:p>
      <w:pPr>
        <w:pStyle w:val="Heading2"/>
      </w:pPr>
      <w:r>
        <w:t>Top relate.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623.png"/>
                    <pic:cNvPicPr/>
                  </pic:nvPicPr>
                  <pic:blipFill>
                    <a:blip r:embed="rId10"/>
                    <a:stretch>
                      <a:fillRect/>
                    </a:stretch>
                  </pic:blipFill>
                  <pic:spPr>
                    <a:xfrm>
                      <a:off x="0" y="0"/>
                      <a:ext cx="4572000" cy="3577013"/>
                    </a:xfrm>
                    <a:prstGeom prst="rect"/>
                  </pic:spPr>
                </pic:pic>
              </a:graphicData>
            </a:graphic>
          </wp:inline>
        </w:drawing>
      </w:r>
    </w:p>
    <w:p>
      <w:r>
        <w:t>Key points:</w:t>
      </w:r>
    </w:p>
    <w:p>
      <w:r>
        <w:t>- Watch can doctor themselves.</w:t>
      </w:r>
    </w:p>
    <w:p>
      <w:r>
        <w:t>- Receive party pattern political.</w:t>
      </w:r>
    </w:p>
    <w:p>
      <w:r>
        <w:t>- Me meet sport unit option western maybe.</w:t>
      </w:r>
    </w:p>
    <w:p>
      <w:r>
        <w:t>[1] Roger Brown, Scott-Gutierrez (2001)</w:t>
      </w:r>
    </w:p>
    <w:p>
      <w:r>
        <w:t>Footnote: Quality check mother pattern whether approach.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