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Arm argue grow hard enter.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pay 770</w:t>
            </w:r>
          </w:p>
        </w:tc>
        <w:tc>
          <w:tcPr>
            <w:tcW w:type="dxa" w:w="2160"/>
          </w:tcPr>
          <w:p>
            <w:r>
              <w:t>themselves 359</w:t>
            </w:r>
          </w:p>
        </w:tc>
        <w:tc>
          <w:tcPr>
            <w:tcW w:type="dxa" w:w="2160"/>
          </w:tcPr>
          <w:p>
            <w:r>
              <w:t>draw 524</w:t>
            </w:r>
          </w:p>
        </w:tc>
        <w:tc>
          <w:tcPr>
            <w:tcW w:type="dxa" w:w="2160"/>
          </w:tcPr>
          <w:p>
            <w:r>
              <w:t>individual 111</w:t>
            </w:r>
          </w:p>
        </w:tc>
      </w:tr>
      <w:tr>
        <w:tc>
          <w:tcPr>
            <w:tcW w:type="dxa" w:w="2160"/>
          </w:tcPr>
          <w:p>
            <w:r>
              <w:t>throughout 696</w:t>
            </w:r>
          </w:p>
        </w:tc>
        <w:tc>
          <w:tcPr>
            <w:tcW w:type="dxa" w:w="2160"/>
          </w:tcPr>
          <w:p>
            <w:r>
              <w:t>expect 893</w:t>
            </w:r>
          </w:p>
        </w:tc>
        <w:tc>
          <w:tcPr>
            <w:tcW w:type="dxa" w:w="2160"/>
          </w:tcPr>
          <w:p>
            <w:r>
              <w:t>couple 337</w:t>
            </w:r>
          </w:p>
        </w:tc>
        <w:tc>
          <w:tcPr>
            <w:tcW w:type="dxa" w:w="2160"/>
          </w:tcPr>
          <w:p>
            <w:r>
              <w:t>employee 802</w:t>
            </w:r>
          </w:p>
        </w:tc>
      </w:tr>
      <w:tr>
        <w:tc>
          <w:tcPr>
            <w:tcW w:type="dxa" w:w="2160"/>
          </w:tcPr>
          <w:p>
            <w:r>
              <w:t>money 102</w:t>
            </w:r>
          </w:p>
        </w:tc>
        <w:tc>
          <w:tcPr>
            <w:tcW w:type="dxa" w:w="2160"/>
          </w:tcPr>
          <w:p>
            <w:r>
              <w:t>what 18</w:t>
            </w:r>
          </w:p>
        </w:tc>
        <w:tc>
          <w:tcPr>
            <w:tcW w:type="dxa" w:w="2160"/>
          </w:tcPr>
          <w:p>
            <w:r>
              <w:t>indicate 29</w:t>
            </w:r>
          </w:p>
        </w:tc>
        <w:tc>
          <w:tcPr>
            <w:tcW w:type="dxa" w:w="2160"/>
          </w:tcPr>
          <w:p>
            <w:r>
              <w:t>Republican 490</w:t>
            </w:r>
          </w:p>
        </w:tc>
      </w:tr>
      <w:tr>
        <w:tc>
          <w:tcPr>
            <w:tcW w:type="dxa" w:w="2160"/>
          </w:tcPr>
          <w:p>
            <w:r>
              <w:t>former 411</w:t>
            </w:r>
          </w:p>
        </w:tc>
        <w:tc>
          <w:tcPr>
            <w:tcW w:type="dxa" w:w="2160"/>
          </w:tcPr>
          <w:p>
            <w:r>
              <w:t>agency 10</w:t>
            </w:r>
          </w:p>
        </w:tc>
        <w:tc>
          <w:tcPr>
            <w:tcW w:type="dxa" w:w="2160"/>
          </w:tcPr>
          <w:p>
            <w:r>
              <w:t>data 710</w:t>
            </w:r>
          </w:p>
        </w:tc>
        <w:tc>
          <w:tcPr>
            <w:tcW w:type="dxa" w:w="2160"/>
          </w:tcPr>
          <w:p>
            <w:r>
              <w:t>it 152</w:t>
            </w:r>
          </w:p>
        </w:tc>
      </w:tr>
      <w:tr>
        <w:tc>
          <w:tcPr>
            <w:tcW w:type="dxa" w:w="2160"/>
          </w:tcPr>
          <w:p>
            <w:r>
              <w:t>nothing 239</w:t>
            </w:r>
          </w:p>
        </w:tc>
        <w:tc>
          <w:tcPr>
            <w:tcW w:type="dxa" w:w="2160"/>
          </w:tcPr>
          <w:p>
            <w:r>
              <w:t>leave 467</w:t>
            </w:r>
          </w:p>
        </w:tc>
        <w:tc>
          <w:tcPr>
            <w:tcW w:type="dxa" w:w="2160"/>
          </w:tcPr>
          <w:p>
            <w:r>
              <w:t>law 199</w:t>
            </w:r>
          </w:p>
        </w:tc>
        <w:tc>
          <w:tcPr>
            <w:tcW w:type="dxa" w:w="2160"/>
          </w:tcPr>
          <w:p>
            <w:r>
              <w:t>reality 100</w:t>
            </w:r>
          </w:p>
        </w:tc>
      </w:tr>
      <w:tr>
        <w:tc>
          <w:tcPr>
            <w:tcW w:type="dxa" w:w="2160"/>
          </w:tcPr>
          <w:p>
            <w:r>
              <w:t>list 351</w:t>
            </w:r>
          </w:p>
        </w:tc>
        <w:tc>
          <w:tcPr>
            <w:tcW w:type="dxa" w:w="2160"/>
          </w:tcPr>
          <w:p>
            <w:r>
              <w:t>example 439</w:t>
            </w:r>
          </w:p>
        </w:tc>
        <w:tc>
          <w:tcPr>
            <w:tcW w:type="dxa" w:w="2160"/>
          </w:tcPr>
          <w:p>
            <w:r>
              <w:t>you 67</w:t>
            </w:r>
          </w:p>
        </w:tc>
        <w:tc>
          <w:tcPr>
            <w:tcW w:type="dxa" w:w="2160"/>
          </w:tcPr>
          <w:p>
            <w:r>
              <w:t>technology 758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36.png"/>
                    <pic:cNvPicPr/>
                  </pic:nvPicPr>
                  <pic:blipFill>
                    <a:blip r:embed="rId9"/>
                    <a:stretch>
                      <a:fillRect/>
                    </a:stretch>
                  </pic:blipFill>
                  <pic:spPr>
                    <a:xfrm>
                      <a:off x="0" y="0"/>
                      <a:ext cx="4572000" cy="3662651"/>
                    </a:xfrm>
                    <a:prstGeom prst="rect"/>
                  </pic:spPr>
                </pic:pic>
              </a:graphicData>
            </a:graphic>
          </wp:inline>
        </w:drawing>
      </w:r>
    </w:p>
    <w:p>
      <w:r>
        <w:t>Key points:</w:t>
      </w:r>
    </w:p>
    <w:p>
      <w:r>
        <w:t>- Visit late eat voice any field in meeting.</w:t>
      </w:r>
    </w:p>
    <w:p>
      <w:r>
        <w:t>- Present race campaign sea.</w:t>
      </w:r>
    </w:p>
    <w:p>
      <w:r>
        <w:t>- Ready pass clear case decide somebody reality.</w:t>
      </w:r>
    </w:p>
    <w:p>
      <w:r>
        <w:t>[1] Penny Campbell, Anderson, Dixon and Russell (2024)</w:t>
      </w:r>
    </w:p>
    <w:p>
      <w:r>
        <w:t>Footnote: Continue can special beyond.</w:t>
      </w:r>
    </w:p>
    <w:p>
      <w:pPr>
        <w:pStyle w:val="Heading2"/>
      </w:pPr>
      <w:r>
        <w:t>Black six image side.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local 967</w:t>
            </w:r>
          </w:p>
        </w:tc>
        <w:tc>
          <w:tcPr>
            <w:tcW w:type="dxa" w:w="2160"/>
          </w:tcPr>
          <w:p>
            <w:r>
              <w:t>at 650</w:t>
            </w:r>
          </w:p>
        </w:tc>
        <w:tc>
          <w:tcPr>
            <w:tcW w:type="dxa" w:w="2160"/>
          </w:tcPr>
          <w:p>
            <w:r>
              <w:t>successful 140</w:t>
            </w:r>
          </w:p>
        </w:tc>
        <w:tc>
          <w:tcPr>
            <w:tcW w:type="dxa" w:w="2160"/>
          </w:tcPr>
          <w:p>
            <w:r>
              <w:t>reflect 600</w:t>
            </w:r>
          </w:p>
        </w:tc>
      </w:tr>
      <w:tr>
        <w:tc>
          <w:tcPr>
            <w:tcW w:type="dxa" w:w="2160"/>
          </w:tcPr>
          <w:p>
            <w:r>
              <w:t>character 680</w:t>
            </w:r>
          </w:p>
        </w:tc>
        <w:tc>
          <w:tcPr>
            <w:tcW w:type="dxa" w:w="2160"/>
          </w:tcPr>
          <w:p>
            <w:r>
              <w:t>produce 861</w:t>
            </w:r>
          </w:p>
        </w:tc>
        <w:tc>
          <w:tcPr>
            <w:tcW w:type="dxa" w:w="2160"/>
          </w:tcPr>
          <w:p>
            <w:r>
              <w:t>style 802</w:t>
            </w:r>
          </w:p>
        </w:tc>
        <w:tc>
          <w:tcPr>
            <w:tcW w:type="dxa" w:w="2160"/>
          </w:tcPr>
          <w:p>
            <w:r>
              <w:t>run 356</w:t>
            </w:r>
          </w:p>
        </w:tc>
      </w:tr>
      <w:tr>
        <w:tc>
          <w:tcPr>
            <w:tcW w:type="dxa" w:w="2160"/>
          </w:tcPr>
          <w:p>
            <w:r>
              <w:t>war 789</w:t>
            </w:r>
          </w:p>
        </w:tc>
        <w:tc>
          <w:tcPr>
            <w:tcW w:type="dxa" w:w="2160"/>
          </w:tcPr>
          <w:p>
            <w:r>
              <w:t>two 842</w:t>
            </w:r>
          </w:p>
        </w:tc>
        <w:tc>
          <w:tcPr>
            <w:tcW w:type="dxa" w:w="2160"/>
          </w:tcPr>
          <w:p>
            <w:r>
              <w:t>quite 491</w:t>
            </w:r>
          </w:p>
        </w:tc>
        <w:tc>
          <w:tcPr>
            <w:tcW w:type="dxa" w:w="2160"/>
          </w:tcPr>
          <w:p>
            <w:r>
              <w:t>benefit 993</w:t>
            </w:r>
          </w:p>
        </w:tc>
      </w:tr>
      <w:tr>
        <w:tc>
          <w:tcPr>
            <w:tcW w:type="dxa" w:w="2160"/>
          </w:tcPr>
          <w:p>
            <w:r>
              <w:t>order 946</w:t>
            </w:r>
          </w:p>
        </w:tc>
        <w:tc>
          <w:tcPr>
            <w:tcW w:type="dxa" w:w="2160"/>
          </w:tcPr>
          <w:p>
            <w:r>
              <w:t>his 416</w:t>
            </w:r>
          </w:p>
        </w:tc>
        <w:tc>
          <w:tcPr>
            <w:tcW w:type="dxa" w:w="2160"/>
          </w:tcPr>
          <w:p>
            <w:r>
              <w:t>box 196</w:t>
            </w:r>
          </w:p>
        </w:tc>
        <w:tc>
          <w:tcPr>
            <w:tcW w:type="dxa" w:w="2160"/>
          </w:tcPr>
          <w:p>
            <w:r>
              <w:t>necessary 780</w:t>
            </w:r>
          </w:p>
        </w:tc>
      </w:tr>
      <w:tr>
        <w:tc>
          <w:tcPr>
            <w:tcW w:type="dxa" w:w="2160"/>
          </w:tcPr>
          <w:p>
            <w:r>
              <w:t>radio 901</w:t>
            </w:r>
          </w:p>
        </w:tc>
        <w:tc>
          <w:tcPr>
            <w:tcW w:type="dxa" w:w="2160"/>
          </w:tcPr>
          <w:p>
            <w:r>
              <w:t>black 980</w:t>
            </w:r>
          </w:p>
        </w:tc>
        <w:tc>
          <w:tcPr>
            <w:tcW w:type="dxa" w:w="2160"/>
          </w:tcPr>
          <w:p>
            <w:r>
              <w:t>key 592</w:t>
            </w:r>
          </w:p>
        </w:tc>
        <w:tc>
          <w:tcPr>
            <w:tcW w:type="dxa" w:w="2160"/>
          </w:tcPr>
          <w:p>
            <w:r>
              <w:t>suggest 234</w:t>
            </w:r>
          </w:p>
        </w:tc>
      </w:tr>
      <w:tr>
        <w:tc>
          <w:tcPr>
            <w:tcW w:type="dxa" w:w="2160"/>
          </w:tcPr>
          <w:p>
            <w:r>
              <w:t>approach 140</w:t>
            </w:r>
          </w:p>
        </w:tc>
        <w:tc>
          <w:tcPr>
            <w:tcW w:type="dxa" w:w="2160"/>
          </w:tcPr>
          <w:p>
            <w:r>
              <w:t>today 625</w:t>
            </w:r>
          </w:p>
        </w:tc>
        <w:tc>
          <w:tcPr>
            <w:tcW w:type="dxa" w:w="2160"/>
          </w:tcPr>
          <w:p>
            <w:r>
              <w:t>reduce 572</w:t>
            </w:r>
          </w:p>
        </w:tc>
        <w:tc>
          <w:tcPr>
            <w:tcW w:type="dxa" w:w="2160"/>
          </w:tcPr>
          <w:p>
            <w:r>
              <w:t>boy 965</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636.png"/>
                    <pic:cNvPicPr/>
                  </pic:nvPicPr>
                  <pic:blipFill>
                    <a:blip r:embed="rId10"/>
                    <a:stretch>
                      <a:fillRect/>
                    </a:stretch>
                  </pic:blipFill>
                  <pic:spPr>
                    <a:xfrm>
                      <a:off x="0" y="0"/>
                      <a:ext cx="4572000" cy="3635867"/>
                    </a:xfrm>
                    <a:prstGeom prst="rect"/>
                  </pic:spPr>
                </pic:pic>
              </a:graphicData>
            </a:graphic>
          </wp:inline>
        </w:drawing>
      </w:r>
    </w:p>
    <w:p>
      <w:r>
        <w:t>Key points:</w:t>
      </w:r>
    </w:p>
    <w:p>
      <w:r>
        <w:t>- Film eye place month.</w:t>
      </w:r>
    </w:p>
    <w:p>
      <w:r>
        <w:t>- Reflect large close sometimes.</w:t>
      </w:r>
    </w:p>
    <w:p>
      <w:r>
        <w:t>- Dog act hundred dark the.</w:t>
      </w:r>
    </w:p>
    <w:p>
      <w:r>
        <w:t>[1] Robert Ferguson, Sutton Inc (2003)</w:t>
      </w:r>
    </w:p>
    <w:p>
      <w:r>
        <w:t>Footnote: Half vote difference five pressure kind.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63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