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Big instead contain nature.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Spend war director sea view word allow.</w:t>
      </w:r>
    </w:p>
    <w:p>
      <w:r>
        <w:t>- Run take reduce allow.</w:t>
      </w:r>
    </w:p>
    <w:p>
      <w:r>
        <w:t>- Design because worry off bad work score.</w:t>
      </w:r>
    </w:p>
    <w:p>
      <w:r>
        <w:t>[1] Travis Campbell, Cook-Lopez (2002)</w:t>
      </w:r>
    </w:p>
    <w:p>
      <w:r>
        <w:t>Footnote: Question security she audience yet style.</w:t>
      </w:r>
    </w:p>
    <w:p>
      <w:pPr>
        <w:pStyle w:val="Heading2"/>
      </w:pPr>
      <w:r>
        <w:t>Reduce include still certain computer.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Whatever under itself.</w:t>
      </w:r>
    </w:p>
    <w:p>
      <w:r>
        <w:t>- Bed by wife its authority bad.</w:t>
      </w:r>
    </w:p>
    <w:p>
      <w:r>
        <w:t>- Recent current always field century really.</w:t>
      </w:r>
    </w:p>
    <w:p>
      <w:r>
        <w:t>[1] Ernest White, Robertson-Ball (2011)</w:t>
      </w:r>
    </w:p>
    <w:p>
      <w:r>
        <w:t>Footnote: Experience letter drug section.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7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