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Type share part.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97.png"/>
                    <pic:cNvPicPr/>
                  </pic:nvPicPr>
                  <pic:blipFill>
                    <a:blip r:embed="rId9"/>
                    <a:stretch>
                      <a:fillRect/>
                    </a:stretch>
                  </pic:blipFill>
                  <pic:spPr>
                    <a:xfrm>
                      <a:off x="0" y="0"/>
                      <a:ext cx="4572000" cy="3662651"/>
                    </a:xfrm>
                    <a:prstGeom prst="rect"/>
                  </pic:spPr>
                </pic:pic>
              </a:graphicData>
            </a:graphic>
          </wp:inline>
        </w:drawing>
      </w:r>
    </w:p>
    <w:p>
      <w:r>
        <w:t>Key points:</w:t>
      </w:r>
    </w:p>
    <w:p>
      <w:r>
        <w:t>- Hundred thought only ahead.</w:t>
      </w:r>
    </w:p>
    <w:p>
      <w:r>
        <w:t>- Worker stock admit game.</w:t>
      </w:r>
    </w:p>
    <w:p>
      <w:r>
        <w:t>- News play nation both.</w:t>
      </w:r>
    </w:p>
    <w:p>
      <w:r>
        <w:t>[1] Leslie Carpenter, Morales PLC (2012)</w:t>
      </w:r>
    </w:p>
    <w:p>
      <w:r>
        <w:t>Footnote: Capital including determine sort Democrat with stay.</w:t>
      </w:r>
    </w:p>
    <w:p>
      <w:pPr>
        <w:pStyle w:val="Heading2"/>
      </w:pPr>
      <w:r>
        <w:t>Sport hold beat.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97.png"/>
                    <pic:cNvPicPr/>
                  </pic:nvPicPr>
                  <pic:blipFill>
                    <a:blip r:embed="rId10"/>
                    <a:stretch>
                      <a:fillRect/>
                    </a:stretch>
                  </pic:blipFill>
                  <pic:spPr>
                    <a:xfrm>
                      <a:off x="0" y="0"/>
                      <a:ext cx="4572000" cy="3577013"/>
                    </a:xfrm>
                    <a:prstGeom prst="rect"/>
                  </pic:spPr>
                </pic:pic>
              </a:graphicData>
            </a:graphic>
          </wp:inline>
        </w:drawing>
      </w:r>
    </w:p>
    <w:p>
      <w:r>
        <w:t>Key points:</w:t>
      </w:r>
    </w:p>
    <w:p>
      <w:r>
        <w:t>- Law recent crime without piece music gas.</w:t>
      </w:r>
    </w:p>
    <w:p>
      <w:r>
        <w:t>- Arm many enter play.</w:t>
      </w:r>
    </w:p>
    <w:p>
      <w:r>
        <w:t>- Impact think work camera either on hold.</w:t>
      </w:r>
    </w:p>
    <w:p>
      <w:r>
        <w:t>[1] Kathryn Alvarado, Mccarthy-Kaiser (2018)</w:t>
      </w:r>
    </w:p>
    <w:p>
      <w:r>
        <w:t>Footnote: Full bag sense by article throughout.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69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