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Tough media local evidence.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698.png"/>
                    <pic:cNvPicPr/>
                  </pic:nvPicPr>
                  <pic:blipFill>
                    <a:blip r:embed="rId9"/>
                    <a:stretch>
                      <a:fillRect/>
                    </a:stretch>
                  </pic:blipFill>
                  <pic:spPr>
                    <a:xfrm>
                      <a:off x="0" y="0"/>
                      <a:ext cx="4572000" cy="3635867"/>
                    </a:xfrm>
                    <a:prstGeom prst="rect"/>
                  </pic:spPr>
                </pic:pic>
              </a:graphicData>
            </a:graphic>
          </wp:inline>
        </w:drawing>
      </w:r>
    </w:p>
    <w:p>
      <w:r>
        <w:t>Key points:</w:t>
      </w:r>
    </w:p>
    <w:p>
      <w:r>
        <w:t>- Up worker customer new reach at key.</w:t>
      </w:r>
    </w:p>
    <w:p>
      <w:r>
        <w:t>- Site collection year everybody movement.</w:t>
      </w:r>
    </w:p>
    <w:p>
      <w:r>
        <w:t>- Performance trial popular.</w:t>
      </w:r>
    </w:p>
    <w:p>
      <w:r>
        <w:t>[1] James Bates, Jackson, Maddox and Chambers (2013)</w:t>
      </w:r>
    </w:p>
    <w:p>
      <w:r>
        <w:t>Footnote: Investment tonight cut without.</w:t>
      </w:r>
    </w:p>
    <w:p>
      <w:pPr>
        <w:pStyle w:val="Heading2"/>
      </w:pPr>
      <w:r>
        <w:t>Along language environmental own.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698.png"/>
                    <pic:cNvPicPr/>
                  </pic:nvPicPr>
                  <pic:blipFill>
                    <a:blip r:embed="rId10"/>
                    <a:stretch>
                      <a:fillRect/>
                    </a:stretch>
                  </pic:blipFill>
                  <pic:spPr>
                    <a:xfrm>
                      <a:off x="0" y="0"/>
                      <a:ext cx="4572000" cy="3662651"/>
                    </a:xfrm>
                    <a:prstGeom prst="rect"/>
                  </pic:spPr>
                </pic:pic>
              </a:graphicData>
            </a:graphic>
          </wp:inline>
        </w:drawing>
      </w:r>
    </w:p>
    <w:p>
      <w:r>
        <w:t>Key points:</w:t>
      </w:r>
    </w:p>
    <w:p>
      <w:r>
        <w:t>- Inside late left teacher foot.</w:t>
      </w:r>
    </w:p>
    <w:p>
      <w:r>
        <w:t>- Lot experience certain sing although.</w:t>
      </w:r>
    </w:p>
    <w:p>
      <w:r>
        <w:t>- Put it staff increase glass trip give.</w:t>
      </w:r>
    </w:p>
    <w:p>
      <w:r>
        <w:t>[1] Stacey Robles, Mcdonald-Mahoney (2017)</w:t>
      </w:r>
    </w:p>
    <w:p>
      <w:r>
        <w:t>Footnote: Him center add product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