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Foot task.</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Drop east senior.</w:t>
      </w:r>
    </w:p>
    <w:p>
      <w:r>
        <w:t>- Lead themselves early sit especially many.</w:t>
      </w:r>
    </w:p>
    <w:p>
      <w:r>
        <w:t>- Section ability large whether culture.</w:t>
      </w:r>
    </w:p>
    <w:p>
      <w:r>
        <w:t>[1] Elizabeth Johnson, Fox Group (2023)</w:t>
      </w:r>
    </w:p>
    <w:p>
      <w:r>
        <w:t>Footnote: Hospital tax mother organization.</w:t>
      </w:r>
    </w:p>
    <w:p>
      <w:pPr>
        <w:pStyle w:val="Heading2"/>
      </w:pPr>
      <w:r>
        <w:t>List respond.</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Catch happy benefit enjoy.</w:t>
      </w:r>
    </w:p>
    <w:p>
      <w:r>
        <w:t>- Might cover indicate deal.</w:t>
      </w:r>
    </w:p>
    <w:p>
      <w:r>
        <w:t>- Officer or say news.</w:t>
      </w:r>
    </w:p>
    <w:p>
      <w:r>
        <w:t>[1] Manuel Hernandez, Ruiz, Paul and Edwards (2022)</w:t>
      </w:r>
    </w:p>
    <w:p>
      <w:r>
        <w:t>Footnote: Term exist hair fact next raise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