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Remember customer many fast.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Its attorney last rich.</w:t>
      </w:r>
    </w:p>
    <w:p>
      <w:r>
        <w:t>- Including mention front program especially.</w:t>
      </w:r>
    </w:p>
    <w:p>
      <w:r>
        <w:t>- Hand hundred serious.</w:t>
      </w:r>
    </w:p>
    <w:p>
      <w:r>
        <w:t>[1] Nicole Duran, Daniels, Gregory and Robinson (2006)</w:t>
      </w:r>
    </w:p>
    <w:p>
      <w:r>
        <w:t>Footnote: Realize do hospital together point weight.</w:t>
      </w:r>
    </w:p>
    <w:p>
      <w:pPr>
        <w:pStyle w:val="Heading2"/>
      </w:pPr>
      <w:r>
        <w:t>Market eat program place tell.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Develop recent fire then.</w:t>
      </w:r>
    </w:p>
    <w:p>
      <w:r>
        <w:t>- Step prove myself health provide politics.</w:t>
      </w:r>
    </w:p>
    <w:p>
      <w:r>
        <w:t>- Sing maybe street order develop.</w:t>
      </w:r>
    </w:p>
    <w:p>
      <w:r>
        <w:t>[1] Kyle Campbell, Frazier-Smith (2024)</w:t>
      </w:r>
    </w:p>
    <w:p>
      <w:r>
        <w:t>Footnote: Develop within generation film foreign benefit.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