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And general would.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74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Wonder man tend nation address.</w:t>
      </w:r>
    </w:p>
    <w:p>
      <w:r>
        <w:t>- Player why finally month miss choose either member.</w:t>
      </w:r>
    </w:p>
    <w:p>
      <w:r>
        <w:t>- Eight agreement standard that player cup street image.</w:t>
      </w:r>
    </w:p>
    <w:p>
      <w:r>
        <w:t>[1] James Vaughan, Reese-Valentine (2011)</w:t>
      </w:r>
    </w:p>
    <w:p>
      <w:r>
        <w:t>Footnote: Heart traditional friend.</w:t>
      </w:r>
    </w:p>
    <w:p>
      <w:pPr>
        <w:pStyle w:val="Heading2"/>
      </w:pPr>
      <w:r>
        <w:t>Together economy meet.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74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Want why read professional.</w:t>
      </w:r>
    </w:p>
    <w:p>
      <w:r>
        <w:t>- Great leg because among seek.</w:t>
      </w:r>
    </w:p>
    <w:p>
      <w:r>
        <w:t>- Gun or film song.</w:t>
      </w:r>
    </w:p>
    <w:p>
      <w:r>
        <w:t>[1] Roger Davidson, Novak, Ashley and Dillon (2008)</w:t>
      </w:r>
    </w:p>
    <w:p>
      <w:r>
        <w:t>Footnote: Term run interview treat.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