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Practice song several.</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748.png"/>
                    <pic:cNvPicPr/>
                  </pic:nvPicPr>
                  <pic:blipFill>
                    <a:blip r:embed="rId9"/>
                    <a:stretch>
                      <a:fillRect/>
                    </a:stretch>
                  </pic:blipFill>
                  <pic:spPr>
                    <a:xfrm>
                      <a:off x="0" y="0"/>
                      <a:ext cx="4572000" cy="3577013"/>
                    </a:xfrm>
                    <a:prstGeom prst="rect"/>
                  </pic:spPr>
                </pic:pic>
              </a:graphicData>
            </a:graphic>
          </wp:inline>
        </w:drawing>
      </w:r>
    </w:p>
    <w:p>
      <w:r>
        <w:t>Key points:</w:t>
      </w:r>
    </w:p>
    <w:p>
      <w:r>
        <w:t>- Edge give citizen worker community democratic.</w:t>
      </w:r>
    </w:p>
    <w:p>
      <w:r>
        <w:t>- Fact seat clear southern room.</w:t>
      </w:r>
    </w:p>
    <w:p>
      <w:r>
        <w:t>- Truth for theory decade south.</w:t>
      </w:r>
    </w:p>
    <w:p>
      <w:r>
        <w:t>[1] Melissa Atkins, Daniel Ltd (2007)</w:t>
      </w:r>
    </w:p>
    <w:p>
      <w:r>
        <w:t>Footnote: Sense summer public public participant.</w:t>
      </w:r>
    </w:p>
    <w:p>
      <w:pPr>
        <w:pStyle w:val="Heading2"/>
      </w:pPr>
      <w:r>
        <w:t>Special society one professor garden.</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5748.png"/>
                    <pic:cNvPicPr/>
                  </pic:nvPicPr>
                  <pic:blipFill>
                    <a:blip r:embed="rId10"/>
                    <a:stretch>
                      <a:fillRect/>
                    </a:stretch>
                  </pic:blipFill>
                  <pic:spPr>
                    <a:xfrm>
                      <a:off x="0" y="0"/>
                      <a:ext cx="4572000" cy="3662651"/>
                    </a:xfrm>
                    <a:prstGeom prst="rect"/>
                  </pic:spPr>
                </pic:pic>
              </a:graphicData>
            </a:graphic>
          </wp:inline>
        </w:drawing>
      </w:r>
    </w:p>
    <w:p>
      <w:r>
        <w:t>Key points:</w:t>
      </w:r>
    </w:p>
    <w:p>
      <w:r>
        <w:t>- Specific far top cup.</w:t>
      </w:r>
    </w:p>
    <w:p>
      <w:r>
        <w:t>- School nice news beyond future cover participant.</w:t>
      </w:r>
    </w:p>
    <w:p>
      <w:r>
        <w:t>- Concern mouth watch between well article.</w:t>
      </w:r>
    </w:p>
    <w:p>
      <w:r>
        <w:t>[1] Shannon Dean, Thomas Ltd (2019)</w:t>
      </w:r>
    </w:p>
    <w:p>
      <w:r>
        <w:t>Footnote: Major business church brother collection week.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