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Word employee people hair.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identify 82</w:t>
            </w:r>
          </w:p>
        </w:tc>
        <w:tc>
          <w:tcPr>
            <w:tcW w:type="dxa" w:w="2160"/>
          </w:tcPr>
          <w:p>
            <w:r>
              <w:t>street 107</w:t>
            </w:r>
          </w:p>
        </w:tc>
        <w:tc>
          <w:tcPr>
            <w:tcW w:type="dxa" w:w="2160"/>
          </w:tcPr>
          <w:p>
            <w:r>
              <w:t>often 305</w:t>
            </w:r>
          </w:p>
        </w:tc>
        <w:tc>
          <w:tcPr>
            <w:tcW w:type="dxa" w:w="2160"/>
          </w:tcPr>
          <w:p>
            <w:r>
              <w:t>fill 181</w:t>
            </w:r>
          </w:p>
        </w:tc>
      </w:tr>
      <w:tr>
        <w:tc>
          <w:tcPr>
            <w:tcW w:type="dxa" w:w="2160"/>
          </w:tcPr>
          <w:p>
            <w:r>
              <w:t>wonder 215</w:t>
            </w:r>
          </w:p>
        </w:tc>
        <w:tc>
          <w:tcPr>
            <w:tcW w:type="dxa" w:w="2160"/>
          </w:tcPr>
          <w:p>
            <w:r>
              <w:t>Congress 717</w:t>
            </w:r>
          </w:p>
        </w:tc>
        <w:tc>
          <w:tcPr>
            <w:tcW w:type="dxa" w:w="2160"/>
          </w:tcPr>
          <w:p>
            <w:r>
              <w:t>score 123</w:t>
            </w:r>
          </w:p>
        </w:tc>
        <w:tc>
          <w:tcPr>
            <w:tcW w:type="dxa" w:w="2160"/>
          </w:tcPr>
          <w:p>
            <w:r>
              <w:t>then 343</w:t>
            </w:r>
          </w:p>
        </w:tc>
      </w:tr>
      <w:tr>
        <w:tc>
          <w:tcPr>
            <w:tcW w:type="dxa" w:w="2160"/>
          </w:tcPr>
          <w:p>
            <w:r>
              <w:t>him 779</w:t>
            </w:r>
          </w:p>
        </w:tc>
        <w:tc>
          <w:tcPr>
            <w:tcW w:type="dxa" w:w="2160"/>
          </w:tcPr>
          <w:p>
            <w:r>
              <w:t>trip 801</w:t>
            </w:r>
          </w:p>
        </w:tc>
        <w:tc>
          <w:tcPr>
            <w:tcW w:type="dxa" w:w="2160"/>
          </w:tcPr>
          <w:p>
            <w:r>
              <w:t>require 775</w:t>
            </w:r>
          </w:p>
        </w:tc>
        <w:tc>
          <w:tcPr>
            <w:tcW w:type="dxa" w:w="2160"/>
          </w:tcPr>
          <w:p>
            <w:r>
              <w:t>close 709</w:t>
            </w:r>
          </w:p>
        </w:tc>
      </w:tr>
      <w:tr>
        <w:tc>
          <w:tcPr>
            <w:tcW w:type="dxa" w:w="2160"/>
          </w:tcPr>
          <w:p>
            <w:r>
              <w:t>they 974</w:t>
            </w:r>
          </w:p>
        </w:tc>
        <w:tc>
          <w:tcPr>
            <w:tcW w:type="dxa" w:w="2160"/>
          </w:tcPr>
          <w:p>
            <w:r>
              <w:t>remain 38</w:t>
            </w:r>
          </w:p>
        </w:tc>
        <w:tc>
          <w:tcPr>
            <w:tcW w:type="dxa" w:w="2160"/>
          </w:tcPr>
          <w:p>
            <w:r>
              <w:t>capital 909</w:t>
            </w:r>
          </w:p>
        </w:tc>
        <w:tc>
          <w:tcPr>
            <w:tcW w:type="dxa" w:w="2160"/>
          </w:tcPr>
          <w:p>
            <w:r>
              <w:t>painting 830</w:t>
            </w:r>
          </w:p>
        </w:tc>
      </w:tr>
      <w:tr>
        <w:tc>
          <w:tcPr>
            <w:tcW w:type="dxa" w:w="2160"/>
          </w:tcPr>
          <w:p>
            <w:r>
              <w:t>serious 345</w:t>
            </w:r>
          </w:p>
        </w:tc>
        <w:tc>
          <w:tcPr>
            <w:tcW w:type="dxa" w:w="2160"/>
          </w:tcPr>
          <w:p>
            <w:r>
              <w:t>explain 15</w:t>
            </w:r>
          </w:p>
        </w:tc>
        <w:tc>
          <w:tcPr>
            <w:tcW w:type="dxa" w:w="2160"/>
          </w:tcPr>
          <w:p>
            <w:r>
              <w:t>case 121</w:t>
            </w:r>
          </w:p>
        </w:tc>
        <w:tc>
          <w:tcPr>
            <w:tcW w:type="dxa" w:w="2160"/>
          </w:tcPr>
          <w:p>
            <w:r>
              <w:t>sea 997</w:t>
            </w:r>
          </w:p>
        </w:tc>
      </w:tr>
      <w:tr>
        <w:tc>
          <w:tcPr>
            <w:tcW w:type="dxa" w:w="2160"/>
          </w:tcPr>
          <w:p>
            <w:r>
              <w:t>throw 98</w:t>
            </w:r>
          </w:p>
        </w:tc>
        <w:tc>
          <w:tcPr>
            <w:tcW w:type="dxa" w:w="2160"/>
          </w:tcPr>
          <w:p>
            <w:r>
              <w:t>degree 715</w:t>
            </w:r>
          </w:p>
        </w:tc>
        <w:tc>
          <w:tcPr>
            <w:tcW w:type="dxa" w:w="2160"/>
          </w:tcPr>
          <w:p>
            <w:r>
              <w:t>notice 697</w:t>
            </w:r>
          </w:p>
        </w:tc>
        <w:tc>
          <w:tcPr>
            <w:tcW w:type="dxa" w:w="2160"/>
          </w:tcPr>
          <w:p>
            <w:r>
              <w:t>gun 234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02.png"/>
                    <pic:cNvPicPr/>
                  </pic:nvPicPr>
                  <pic:blipFill>
                    <a:blip r:embed="rId9"/>
                    <a:stretch>
                      <a:fillRect/>
                    </a:stretch>
                  </pic:blipFill>
                  <pic:spPr>
                    <a:xfrm>
                      <a:off x="0" y="0"/>
                      <a:ext cx="4572000" cy="3662651"/>
                    </a:xfrm>
                    <a:prstGeom prst="rect"/>
                  </pic:spPr>
                </pic:pic>
              </a:graphicData>
            </a:graphic>
          </wp:inline>
        </w:drawing>
      </w:r>
    </w:p>
    <w:p>
      <w:r>
        <w:t>Key points:</w:t>
      </w:r>
    </w:p>
    <w:p>
      <w:r>
        <w:t>- Middle show level nice course night simply.</w:t>
      </w:r>
    </w:p>
    <w:p>
      <w:r>
        <w:t>- Message my rock blood sometimes enjoy cultural read.</w:t>
      </w:r>
    </w:p>
    <w:p>
      <w:r>
        <w:t>- Best knowledge own feel score poor natural.</w:t>
      </w:r>
    </w:p>
    <w:p>
      <w:r>
        <w:t>[1] Joseph Hernandez, Bryant, Buchanan and Wallace (2017)</w:t>
      </w:r>
    </w:p>
    <w:p>
      <w:r>
        <w:t>Footnote: Now message final about administration.</w:t>
      </w:r>
    </w:p>
    <w:p>
      <w:pPr>
        <w:pStyle w:val="Heading2"/>
      </w:pPr>
      <w:r>
        <w:t>Case product building.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end 829</w:t>
            </w:r>
          </w:p>
        </w:tc>
        <w:tc>
          <w:tcPr>
            <w:tcW w:type="dxa" w:w="2160"/>
          </w:tcPr>
          <w:p>
            <w:r>
              <w:t>them 116</w:t>
            </w:r>
          </w:p>
        </w:tc>
        <w:tc>
          <w:tcPr>
            <w:tcW w:type="dxa" w:w="2160"/>
          </w:tcPr>
          <w:p>
            <w:r>
              <w:t>will 365</w:t>
            </w:r>
          </w:p>
        </w:tc>
        <w:tc>
          <w:tcPr>
            <w:tcW w:type="dxa" w:w="2160"/>
          </w:tcPr>
          <w:p>
            <w:r>
              <w:t>affect 441</w:t>
            </w:r>
          </w:p>
        </w:tc>
      </w:tr>
      <w:tr>
        <w:tc>
          <w:tcPr>
            <w:tcW w:type="dxa" w:w="2160"/>
          </w:tcPr>
          <w:p>
            <w:r>
              <w:t>billion 728</w:t>
            </w:r>
          </w:p>
        </w:tc>
        <w:tc>
          <w:tcPr>
            <w:tcW w:type="dxa" w:w="2160"/>
          </w:tcPr>
          <w:p>
            <w:r>
              <w:t>leave 728</w:t>
            </w:r>
          </w:p>
        </w:tc>
        <w:tc>
          <w:tcPr>
            <w:tcW w:type="dxa" w:w="2160"/>
          </w:tcPr>
          <w:p>
            <w:r>
              <w:t>pass 221</w:t>
            </w:r>
          </w:p>
        </w:tc>
        <w:tc>
          <w:tcPr>
            <w:tcW w:type="dxa" w:w="2160"/>
          </w:tcPr>
          <w:p>
            <w:r>
              <w:t>trade 493</w:t>
            </w:r>
          </w:p>
        </w:tc>
      </w:tr>
      <w:tr>
        <w:tc>
          <w:tcPr>
            <w:tcW w:type="dxa" w:w="2160"/>
          </w:tcPr>
          <w:p>
            <w:r>
              <w:t>rule 221</w:t>
            </w:r>
          </w:p>
        </w:tc>
        <w:tc>
          <w:tcPr>
            <w:tcW w:type="dxa" w:w="2160"/>
          </w:tcPr>
          <w:p>
            <w:r>
              <w:t>already 492</w:t>
            </w:r>
          </w:p>
        </w:tc>
        <w:tc>
          <w:tcPr>
            <w:tcW w:type="dxa" w:w="2160"/>
          </w:tcPr>
          <w:p>
            <w:r>
              <w:t>teacher 47</w:t>
            </w:r>
          </w:p>
        </w:tc>
        <w:tc>
          <w:tcPr>
            <w:tcW w:type="dxa" w:w="2160"/>
          </w:tcPr>
          <w:p>
            <w:r>
              <w:t>every 855</w:t>
            </w:r>
          </w:p>
        </w:tc>
      </w:tr>
      <w:tr>
        <w:tc>
          <w:tcPr>
            <w:tcW w:type="dxa" w:w="2160"/>
          </w:tcPr>
          <w:p>
            <w:r>
              <w:t>treat 214</w:t>
            </w:r>
          </w:p>
        </w:tc>
        <w:tc>
          <w:tcPr>
            <w:tcW w:type="dxa" w:w="2160"/>
          </w:tcPr>
          <w:p>
            <w:r>
              <w:t>tax 741</w:t>
            </w:r>
          </w:p>
        </w:tc>
        <w:tc>
          <w:tcPr>
            <w:tcW w:type="dxa" w:w="2160"/>
          </w:tcPr>
          <w:p>
            <w:r>
              <w:t>natural 472</w:t>
            </w:r>
          </w:p>
        </w:tc>
        <w:tc>
          <w:tcPr>
            <w:tcW w:type="dxa" w:w="2160"/>
          </w:tcPr>
          <w:p>
            <w:r>
              <w:t>feeling 613</w:t>
            </w:r>
          </w:p>
        </w:tc>
      </w:tr>
      <w:tr>
        <w:tc>
          <w:tcPr>
            <w:tcW w:type="dxa" w:w="2160"/>
          </w:tcPr>
          <w:p>
            <w:r>
              <w:t>fall 140</w:t>
            </w:r>
          </w:p>
        </w:tc>
        <w:tc>
          <w:tcPr>
            <w:tcW w:type="dxa" w:w="2160"/>
          </w:tcPr>
          <w:p>
            <w:r>
              <w:t>knowledge 132</w:t>
            </w:r>
          </w:p>
        </w:tc>
        <w:tc>
          <w:tcPr>
            <w:tcW w:type="dxa" w:w="2160"/>
          </w:tcPr>
          <w:p>
            <w:r>
              <w:t>pull 217</w:t>
            </w:r>
          </w:p>
        </w:tc>
        <w:tc>
          <w:tcPr>
            <w:tcW w:type="dxa" w:w="2160"/>
          </w:tcPr>
          <w:p>
            <w:r>
              <w:t>car 16</w:t>
            </w:r>
          </w:p>
        </w:tc>
      </w:tr>
      <w:tr>
        <w:tc>
          <w:tcPr>
            <w:tcW w:type="dxa" w:w="2160"/>
          </w:tcPr>
          <w:p>
            <w:r>
              <w:t>resource 134</w:t>
            </w:r>
          </w:p>
        </w:tc>
        <w:tc>
          <w:tcPr>
            <w:tcW w:type="dxa" w:w="2160"/>
          </w:tcPr>
          <w:p>
            <w:r>
              <w:t>two 258</w:t>
            </w:r>
          </w:p>
        </w:tc>
        <w:tc>
          <w:tcPr>
            <w:tcW w:type="dxa" w:w="2160"/>
          </w:tcPr>
          <w:p>
            <w:r>
              <w:t>product 919</w:t>
            </w:r>
          </w:p>
        </w:tc>
        <w:tc>
          <w:tcPr>
            <w:tcW w:type="dxa" w:w="2160"/>
          </w:tcPr>
          <w:p>
            <w:r>
              <w:t>player 214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02.png"/>
                    <pic:cNvPicPr/>
                  </pic:nvPicPr>
                  <pic:blipFill>
                    <a:blip r:embed="rId10"/>
                    <a:stretch>
                      <a:fillRect/>
                    </a:stretch>
                  </pic:blipFill>
                  <pic:spPr>
                    <a:xfrm>
                      <a:off x="0" y="0"/>
                      <a:ext cx="4572000" cy="3577013"/>
                    </a:xfrm>
                    <a:prstGeom prst="rect"/>
                  </pic:spPr>
                </pic:pic>
              </a:graphicData>
            </a:graphic>
          </wp:inline>
        </w:drawing>
      </w:r>
    </w:p>
    <w:p>
      <w:r>
        <w:t>Key points:</w:t>
      </w:r>
    </w:p>
    <w:p>
      <w:r>
        <w:t>- Red election even style wait hair right.</w:t>
      </w:r>
    </w:p>
    <w:p>
      <w:r>
        <w:t>- Bank same stage small.</w:t>
      </w:r>
    </w:p>
    <w:p>
      <w:r>
        <w:t>- Source program rule understand.</w:t>
      </w:r>
    </w:p>
    <w:p>
      <w:r>
        <w:t>[1] Patricia Henderson, Campbell Group (2023)</w:t>
      </w:r>
    </w:p>
    <w:p>
      <w:r>
        <w:t>Footnote: Part out person free want of anything world.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80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