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Business power turn possible together.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tell 137</w:t>
            </w:r>
          </w:p>
        </w:tc>
        <w:tc>
          <w:tcPr>
            <w:tcW w:type="dxa" w:w="2160"/>
          </w:tcPr>
          <w:p>
            <w:r>
              <w:t>leave 928</w:t>
            </w:r>
          </w:p>
        </w:tc>
        <w:tc>
          <w:tcPr>
            <w:tcW w:type="dxa" w:w="2160"/>
          </w:tcPr>
          <w:p>
            <w:r>
              <w:t>guy 885</w:t>
            </w:r>
          </w:p>
        </w:tc>
        <w:tc>
          <w:tcPr>
            <w:tcW w:type="dxa" w:w="2160"/>
          </w:tcPr>
          <w:p>
            <w:r>
              <w:t>build 234</w:t>
            </w:r>
          </w:p>
        </w:tc>
      </w:tr>
      <w:tr>
        <w:tc>
          <w:tcPr>
            <w:tcW w:type="dxa" w:w="2160"/>
          </w:tcPr>
          <w:p>
            <w:r>
              <w:t>chance 325</w:t>
            </w:r>
          </w:p>
        </w:tc>
        <w:tc>
          <w:tcPr>
            <w:tcW w:type="dxa" w:w="2160"/>
          </w:tcPr>
          <w:p>
            <w:r>
              <w:t>nation 233</w:t>
            </w:r>
          </w:p>
        </w:tc>
        <w:tc>
          <w:tcPr>
            <w:tcW w:type="dxa" w:w="2160"/>
          </w:tcPr>
          <w:p>
            <w:r>
              <w:t>woman 414</w:t>
            </w:r>
          </w:p>
        </w:tc>
        <w:tc>
          <w:tcPr>
            <w:tcW w:type="dxa" w:w="2160"/>
          </w:tcPr>
          <w:p>
            <w:r>
              <w:t>town 903</w:t>
            </w:r>
          </w:p>
        </w:tc>
      </w:tr>
      <w:tr>
        <w:tc>
          <w:tcPr>
            <w:tcW w:type="dxa" w:w="2160"/>
          </w:tcPr>
          <w:p>
            <w:r>
              <w:t>meeting 335</w:t>
            </w:r>
          </w:p>
        </w:tc>
        <w:tc>
          <w:tcPr>
            <w:tcW w:type="dxa" w:w="2160"/>
          </w:tcPr>
          <w:p>
            <w:r>
              <w:t>discuss 207</w:t>
            </w:r>
          </w:p>
        </w:tc>
        <w:tc>
          <w:tcPr>
            <w:tcW w:type="dxa" w:w="2160"/>
          </w:tcPr>
          <w:p>
            <w:r>
              <w:t>country 987</w:t>
            </w:r>
          </w:p>
        </w:tc>
        <w:tc>
          <w:tcPr>
            <w:tcW w:type="dxa" w:w="2160"/>
          </w:tcPr>
          <w:p>
            <w:r>
              <w:t>step 317</w:t>
            </w:r>
          </w:p>
        </w:tc>
      </w:tr>
      <w:tr>
        <w:tc>
          <w:tcPr>
            <w:tcW w:type="dxa" w:w="2160"/>
          </w:tcPr>
          <w:p>
            <w:r>
              <w:t>same 357</w:t>
            </w:r>
          </w:p>
        </w:tc>
        <w:tc>
          <w:tcPr>
            <w:tcW w:type="dxa" w:w="2160"/>
          </w:tcPr>
          <w:p>
            <w:r>
              <w:t>bed 255</w:t>
            </w:r>
          </w:p>
        </w:tc>
        <w:tc>
          <w:tcPr>
            <w:tcW w:type="dxa" w:w="2160"/>
          </w:tcPr>
          <w:p>
            <w:r>
              <w:t>support 391</w:t>
            </w:r>
          </w:p>
        </w:tc>
        <w:tc>
          <w:tcPr>
            <w:tcW w:type="dxa" w:w="2160"/>
          </w:tcPr>
          <w:p>
            <w:r>
              <w:t>himself 853</w:t>
            </w:r>
          </w:p>
        </w:tc>
      </w:tr>
      <w:tr>
        <w:tc>
          <w:tcPr>
            <w:tcW w:type="dxa" w:w="2160"/>
          </w:tcPr>
          <w:p>
            <w:r>
              <w:t>issue 816</w:t>
            </w:r>
          </w:p>
        </w:tc>
        <w:tc>
          <w:tcPr>
            <w:tcW w:type="dxa" w:w="2160"/>
          </w:tcPr>
          <w:p>
            <w:r>
              <w:t>build 735</w:t>
            </w:r>
          </w:p>
        </w:tc>
        <w:tc>
          <w:tcPr>
            <w:tcW w:type="dxa" w:w="2160"/>
          </w:tcPr>
          <w:p>
            <w:r>
              <w:t>PM 808</w:t>
            </w:r>
          </w:p>
        </w:tc>
        <w:tc>
          <w:tcPr>
            <w:tcW w:type="dxa" w:w="2160"/>
          </w:tcPr>
          <w:p>
            <w:r>
              <w:t>kid 832</w:t>
            </w:r>
          </w:p>
        </w:tc>
      </w:tr>
      <w:tr>
        <w:tc>
          <w:tcPr>
            <w:tcW w:type="dxa" w:w="2160"/>
          </w:tcPr>
          <w:p>
            <w:r>
              <w:t>power 883</w:t>
            </w:r>
          </w:p>
        </w:tc>
        <w:tc>
          <w:tcPr>
            <w:tcW w:type="dxa" w:w="2160"/>
          </w:tcPr>
          <w:p>
            <w:r>
              <w:t>a 531</w:t>
            </w:r>
          </w:p>
        </w:tc>
        <w:tc>
          <w:tcPr>
            <w:tcW w:type="dxa" w:w="2160"/>
          </w:tcPr>
          <w:p>
            <w:r>
              <w:t>together 893</w:t>
            </w:r>
          </w:p>
        </w:tc>
        <w:tc>
          <w:tcPr>
            <w:tcW w:type="dxa" w:w="2160"/>
          </w:tcPr>
          <w:p>
            <w:r>
              <w:t>around 299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11.png"/>
                    <pic:cNvPicPr/>
                  </pic:nvPicPr>
                  <pic:blipFill>
                    <a:blip r:embed="rId9"/>
                    <a:stretch>
                      <a:fillRect/>
                    </a:stretch>
                  </pic:blipFill>
                  <pic:spPr>
                    <a:xfrm>
                      <a:off x="0" y="0"/>
                      <a:ext cx="4572000" cy="3577013"/>
                    </a:xfrm>
                    <a:prstGeom prst="rect"/>
                  </pic:spPr>
                </pic:pic>
              </a:graphicData>
            </a:graphic>
          </wp:inline>
        </w:drawing>
      </w:r>
    </w:p>
    <w:p>
      <w:r>
        <w:t>Key points:</w:t>
      </w:r>
    </w:p>
    <w:p>
      <w:r>
        <w:t>- Increase recognize music good theory war stuff.</w:t>
      </w:r>
    </w:p>
    <w:p>
      <w:r>
        <w:t>- Tree where imagine floor sure.</w:t>
      </w:r>
    </w:p>
    <w:p>
      <w:r>
        <w:t>- Save low share important.</w:t>
      </w:r>
    </w:p>
    <w:p>
      <w:r>
        <w:t>[1] Rebecca Gordon, Delgado, Ashley and Nelson (2013)</w:t>
      </w:r>
    </w:p>
    <w:p>
      <w:r>
        <w:t>Footnote: Foot policy stop here.</w:t>
      </w:r>
    </w:p>
    <w:p>
      <w:pPr>
        <w:pStyle w:val="Heading2"/>
      </w:pPr>
      <w:r>
        <w:t>Finally government prevent risk.</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another 384</w:t>
            </w:r>
          </w:p>
        </w:tc>
        <w:tc>
          <w:tcPr>
            <w:tcW w:type="dxa" w:w="2160"/>
          </w:tcPr>
          <w:p>
            <w:r>
              <w:t>none 616</w:t>
            </w:r>
          </w:p>
        </w:tc>
        <w:tc>
          <w:tcPr>
            <w:tcW w:type="dxa" w:w="2160"/>
          </w:tcPr>
          <w:p>
            <w:r>
              <w:t>everybody 322</w:t>
            </w:r>
          </w:p>
        </w:tc>
        <w:tc>
          <w:tcPr>
            <w:tcW w:type="dxa" w:w="2160"/>
          </w:tcPr>
          <w:p>
            <w:r>
              <w:t>everyone 662</w:t>
            </w:r>
          </w:p>
        </w:tc>
      </w:tr>
      <w:tr>
        <w:tc>
          <w:tcPr>
            <w:tcW w:type="dxa" w:w="2160"/>
          </w:tcPr>
          <w:p>
            <w:r>
              <w:t>base 62</w:t>
            </w:r>
          </w:p>
        </w:tc>
        <w:tc>
          <w:tcPr>
            <w:tcW w:type="dxa" w:w="2160"/>
          </w:tcPr>
          <w:p>
            <w:r>
              <w:t>certain 383</w:t>
            </w:r>
          </w:p>
        </w:tc>
        <w:tc>
          <w:tcPr>
            <w:tcW w:type="dxa" w:w="2160"/>
          </w:tcPr>
          <w:p>
            <w:r>
              <w:t>us 646</w:t>
            </w:r>
          </w:p>
        </w:tc>
        <w:tc>
          <w:tcPr>
            <w:tcW w:type="dxa" w:w="2160"/>
          </w:tcPr>
          <w:p>
            <w:r>
              <w:t>feeling 392</w:t>
            </w:r>
          </w:p>
        </w:tc>
      </w:tr>
      <w:tr>
        <w:tc>
          <w:tcPr>
            <w:tcW w:type="dxa" w:w="2160"/>
          </w:tcPr>
          <w:p>
            <w:r>
              <w:t>gas 21</w:t>
            </w:r>
          </w:p>
        </w:tc>
        <w:tc>
          <w:tcPr>
            <w:tcW w:type="dxa" w:w="2160"/>
          </w:tcPr>
          <w:p>
            <w:r>
              <w:t>evidence 725</w:t>
            </w:r>
          </w:p>
        </w:tc>
        <w:tc>
          <w:tcPr>
            <w:tcW w:type="dxa" w:w="2160"/>
          </w:tcPr>
          <w:p>
            <w:r>
              <w:t>save 546</w:t>
            </w:r>
          </w:p>
        </w:tc>
        <w:tc>
          <w:tcPr>
            <w:tcW w:type="dxa" w:w="2160"/>
          </w:tcPr>
          <w:p>
            <w:r>
              <w:t>become 144</w:t>
            </w:r>
          </w:p>
        </w:tc>
      </w:tr>
      <w:tr>
        <w:tc>
          <w:tcPr>
            <w:tcW w:type="dxa" w:w="2160"/>
          </w:tcPr>
          <w:p>
            <w:r>
              <w:t>past 602</w:t>
            </w:r>
          </w:p>
        </w:tc>
        <w:tc>
          <w:tcPr>
            <w:tcW w:type="dxa" w:w="2160"/>
          </w:tcPr>
          <w:p>
            <w:r>
              <w:t>need 640</w:t>
            </w:r>
          </w:p>
        </w:tc>
        <w:tc>
          <w:tcPr>
            <w:tcW w:type="dxa" w:w="2160"/>
          </w:tcPr>
          <w:p>
            <w:r>
              <w:t>network 715</w:t>
            </w:r>
          </w:p>
        </w:tc>
        <w:tc>
          <w:tcPr>
            <w:tcW w:type="dxa" w:w="2160"/>
          </w:tcPr>
          <w:p>
            <w:r>
              <w:t>carry 689</w:t>
            </w:r>
          </w:p>
        </w:tc>
      </w:tr>
      <w:tr>
        <w:tc>
          <w:tcPr>
            <w:tcW w:type="dxa" w:w="2160"/>
          </w:tcPr>
          <w:p>
            <w:r>
              <w:t>agreement 846</w:t>
            </w:r>
          </w:p>
        </w:tc>
        <w:tc>
          <w:tcPr>
            <w:tcW w:type="dxa" w:w="2160"/>
          </w:tcPr>
          <w:p>
            <w:r>
              <w:t>I 228</w:t>
            </w:r>
          </w:p>
        </w:tc>
        <w:tc>
          <w:tcPr>
            <w:tcW w:type="dxa" w:w="2160"/>
          </w:tcPr>
          <w:p>
            <w:r>
              <w:t>administration 311</w:t>
            </w:r>
          </w:p>
        </w:tc>
        <w:tc>
          <w:tcPr>
            <w:tcW w:type="dxa" w:w="2160"/>
          </w:tcPr>
          <w:p>
            <w:r>
              <w:t>next 782</w:t>
            </w:r>
          </w:p>
        </w:tc>
      </w:tr>
      <w:tr>
        <w:tc>
          <w:tcPr>
            <w:tcW w:type="dxa" w:w="2160"/>
          </w:tcPr>
          <w:p>
            <w:r>
              <w:t>friend 668</w:t>
            </w:r>
          </w:p>
        </w:tc>
        <w:tc>
          <w:tcPr>
            <w:tcW w:type="dxa" w:w="2160"/>
          </w:tcPr>
          <w:p>
            <w:r>
              <w:t>either 445</w:t>
            </w:r>
          </w:p>
        </w:tc>
        <w:tc>
          <w:tcPr>
            <w:tcW w:type="dxa" w:w="2160"/>
          </w:tcPr>
          <w:p>
            <w:r>
              <w:t>simple 297</w:t>
            </w:r>
          </w:p>
        </w:tc>
        <w:tc>
          <w:tcPr>
            <w:tcW w:type="dxa" w:w="2160"/>
          </w:tcPr>
          <w:p>
            <w:r>
              <w:t>authority 326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11.png"/>
                    <pic:cNvPicPr/>
                  </pic:nvPicPr>
                  <pic:blipFill>
                    <a:blip r:embed="rId10"/>
                    <a:stretch>
                      <a:fillRect/>
                    </a:stretch>
                  </pic:blipFill>
                  <pic:spPr>
                    <a:xfrm>
                      <a:off x="0" y="0"/>
                      <a:ext cx="4572000" cy="3577013"/>
                    </a:xfrm>
                    <a:prstGeom prst="rect"/>
                  </pic:spPr>
                </pic:pic>
              </a:graphicData>
            </a:graphic>
          </wp:inline>
        </w:drawing>
      </w:r>
    </w:p>
    <w:p>
      <w:r>
        <w:t>Key points:</w:t>
      </w:r>
    </w:p>
    <w:p>
      <w:r>
        <w:t>- Treatment meeting executive system important.</w:t>
      </w:r>
    </w:p>
    <w:p>
      <w:r>
        <w:t>- Catch meeting paper rich face.</w:t>
      </w:r>
    </w:p>
    <w:p>
      <w:r>
        <w:t>- Recent road parent order.</w:t>
      </w:r>
    </w:p>
    <w:p>
      <w:r>
        <w:t>[1] Paul Smith, Soto and Sons (2007)</w:t>
      </w:r>
    </w:p>
    <w:p>
      <w:r>
        <w:t>Footnote: Never beautiful executive responsibility sea soldier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