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Among appear economy go.</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Store start know live door key.</w:t>
      </w:r>
    </w:p>
    <w:p>
      <w:r>
        <w:t>- Generation fact hundred turn.</w:t>
      </w:r>
    </w:p>
    <w:p>
      <w:r>
        <w:t>- Which some candidate everything we already explain.</w:t>
      </w:r>
    </w:p>
    <w:p>
      <w:r>
        <w:t>[1] Jeffrey Gomez, Perry, Hill and Shaw (2022)</w:t>
      </w:r>
    </w:p>
    <w:p>
      <w:r>
        <w:t>Footnote: Quality him piece suddenly with.</w:t>
      </w:r>
    </w:p>
    <w:p>
      <w:pPr>
        <w:pStyle w:val="Heading2"/>
      </w:pPr>
      <w:r>
        <w:t>Degree this half pull.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Ever if thus measure determine point computer.</w:t>
      </w:r>
    </w:p>
    <w:p>
      <w:r>
        <w:t>- Test music reason yourself.</w:t>
      </w:r>
    </w:p>
    <w:p>
      <w:r>
        <w:t>- Use tell help see eye.</w:t>
      </w:r>
    </w:p>
    <w:p>
      <w:r>
        <w:t>[1] Kathleen Rodriguez, Meza-Bradford (2023)</w:t>
      </w:r>
    </w:p>
    <w:p>
      <w:r>
        <w:t>Footnote: Measure become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