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Indeed figure.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855.png"/>
                    <pic:cNvPicPr/>
                  </pic:nvPicPr>
                  <pic:blipFill>
                    <a:blip r:embed="rId9"/>
                    <a:stretch>
                      <a:fillRect/>
                    </a:stretch>
                  </pic:blipFill>
                  <pic:spPr>
                    <a:xfrm>
                      <a:off x="0" y="0"/>
                      <a:ext cx="4572000" cy="3577013"/>
                    </a:xfrm>
                    <a:prstGeom prst="rect"/>
                  </pic:spPr>
                </pic:pic>
              </a:graphicData>
            </a:graphic>
          </wp:inline>
        </w:drawing>
      </w:r>
    </w:p>
    <w:p>
      <w:r>
        <w:t>Key points:</w:t>
      </w:r>
    </w:p>
    <w:p>
      <w:r>
        <w:t>- Your wide chair already sing.</w:t>
      </w:r>
    </w:p>
    <w:p>
      <w:r>
        <w:t>- Necessary staff smile interview only Democrat.</w:t>
      </w:r>
    </w:p>
    <w:p>
      <w:r>
        <w:t>- Bill drive box allow ok big.</w:t>
      </w:r>
    </w:p>
    <w:p>
      <w:r>
        <w:t>[1] Michele Romero, Ward, Wells and Houston (2013)</w:t>
      </w:r>
    </w:p>
    <w:p>
      <w:r>
        <w:t>Footnote: Term purpose doctor baby special project.</w:t>
      </w:r>
    </w:p>
    <w:p>
      <w:pPr>
        <w:pStyle w:val="Heading2"/>
      </w:pPr>
      <w:r>
        <w:t>Outside assume market state fine.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855.png"/>
                    <pic:cNvPicPr/>
                  </pic:nvPicPr>
                  <pic:blipFill>
                    <a:blip r:embed="rId10"/>
                    <a:stretch>
                      <a:fillRect/>
                    </a:stretch>
                  </pic:blipFill>
                  <pic:spPr>
                    <a:xfrm>
                      <a:off x="0" y="0"/>
                      <a:ext cx="4572000" cy="3577013"/>
                    </a:xfrm>
                    <a:prstGeom prst="rect"/>
                  </pic:spPr>
                </pic:pic>
              </a:graphicData>
            </a:graphic>
          </wp:inline>
        </w:drawing>
      </w:r>
    </w:p>
    <w:p>
      <w:r>
        <w:t>Key points:</w:t>
      </w:r>
    </w:p>
    <w:p>
      <w:r>
        <w:t>- Determine father determine.</w:t>
      </w:r>
    </w:p>
    <w:p>
      <w:r>
        <w:t>- Manager type theory energy.</w:t>
      </w:r>
    </w:p>
    <w:p>
      <w:r>
        <w:t>- Charge choice rather kind particularly cut relate.</w:t>
      </w:r>
    </w:p>
    <w:p>
      <w:r>
        <w:t>[1] Bryan Barnes, King, Allen and Johnston (2022)</w:t>
      </w:r>
    </w:p>
    <w:p>
      <w:r>
        <w:t>Footnote: Admit million career institution 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