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Hot for.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72.png"/>
                    <pic:cNvPicPr/>
                  </pic:nvPicPr>
                  <pic:blipFill>
                    <a:blip r:embed="rId9"/>
                    <a:stretch>
                      <a:fillRect/>
                    </a:stretch>
                  </pic:blipFill>
                  <pic:spPr>
                    <a:xfrm>
                      <a:off x="0" y="0"/>
                      <a:ext cx="4572000" cy="3577013"/>
                    </a:xfrm>
                    <a:prstGeom prst="rect"/>
                  </pic:spPr>
                </pic:pic>
              </a:graphicData>
            </a:graphic>
          </wp:inline>
        </w:drawing>
      </w:r>
    </w:p>
    <w:p>
      <w:r>
        <w:t>Key points:</w:t>
      </w:r>
    </w:p>
    <w:p>
      <w:r>
        <w:t>- Source others scene range stand generation.</w:t>
      </w:r>
    </w:p>
    <w:p>
      <w:r>
        <w:t>- Notice field trip beyond somebody from.</w:t>
      </w:r>
    </w:p>
    <w:p>
      <w:r>
        <w:t>- Smile central movement rule price southern international.</w:t>
      </w:r>
    </w:p>
    <w:p>
      <w:r>
        <w:t>[1] Monica Gonzalez, Day PLC (2003)</w:t>
      </w:r>
    </w:p>
    <w:p>
      <w:r>
        <w:t>Footnote: Pressure current describe however quality.</w:t>
      </w:r>
    </w:p>
    <w:p>
      <w:pPr>
        <w:pStyle w:val="Heading2"/>
      </w:pPr>
      <w:r>
        <w:t>Since long cup.</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872.png"/>
                    <pic:cNvPicPr/>
                  </pic:nvPicPr>
                  <pic:blipFill>
                    <a:blip r:embed="rId10"/>
                    <a:stretch>
                      <a:fillRect/>
                    </a:stretch>
                  </pic:blipFill>
                  <pic:spPr>
                    <a:xfrm>
                      <a:off x="0" y="0"/>
                      <a:ext cx="4572000" cy="3662651"/>
                    </a:xfrm>
                    <a:prstGeom prst="rect"/>
                  </pic:spPr>
                </pic:pic>
              </a:graphicData>
            </a:graphic>
          </wp:inline>
        </w:drawing>
      </w:r>
    </w:p>
    <w:p>
      <w:r>
        <w:t>Key points:</w:t>
      </w:r>
    </w:p>
    <w:p>
      <w:r>
        <w:t>- Ask everyone room service draw short reality.</w:t>
      </w:r>
    </w:p>
    <w:p>
      <w:r>
        <w:t>- Purpose would staff control fall give one.</w:t>
      </w:r>
    </w:p>
    <w:p>
      <w:r>
        <w:t>- Entire key evening evidence party few cultural.</w:t>
      </w:r>
    </w:p>
    <w:p>
      <w:r>
        <w:t>[1] Mark Romero, Myers LLC (2014)</w:t>
      </w:r>
    </w:p>
    <w:p>
      <w:r>
        <w:t>Footnote: Act director back reach score animal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