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Sit cell true.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whole 927</w:t>
            </w:r>
          </w:p>
        </w:tc>
        <w:tc>
          <w:tcPr>
            <w:tcW w:type="dxa" w:w="2160"/>
          </w:tcPr>
          <w:p>
            <w:r>
              <w:t>fly 866</w:t>
            </w:r>
          </w:p>
        </w:tc>
        <w:tc>
          <w:tcPr>
            <w:tcW w:type="dxa" w:w="2160"/>
          </w:tcPr>
          <w:p>
            <w:r>
              <w:t>data 581</w:t>
            </w:r>
          </w:p>
        </w:tc>
        <w:tc>
          <w:tcPr>
            <w:tcW w:type="dxa" w:w="2160"/>
          </w:tcPr>
          <w:p>
            <w:r>
              <w:t>before 532</w:t>
            </w:r>
          </w:p>
        </w:tc>
      </w:tr>
      <w:tr>
        <w:tc>
          <w:tcPr>
            <w:tcW w:type="dxa" w:w="2160"/>
          </w:tcPr>
          <w:p>
            <w:r>
              <w:t>time 225</w:t>
            </w:r>
          </w:p>
        </w:tc>
        <w:tc>
          <w:tcPr>
            <w:tcW w:type="dxa" w:w="2160"/>
          </w:tcPr>
          <w:p>
            <w:r>
              <w:t>listen 121</w:t>
            </w:r>
          </w:p>
        </w:tc>
        <w:tc>
          <w:tcPr>
            <w:tcW w:type="dxa" w:w="2160"/>
          </w:tcPr>
          <w:p>
            <w:r>
              <w:t>sit 492</w:t>
            </w:r>
          </w:p>
        </w:tc>
        <w:tc>
          <w:tcPr>
            <w:tcW w:type="dxa" w:w="2160"/>
          </w:tcPr>
          <w:p>
            <w:r>
              <w:t>senior 55</w:t>
            </w:r>
          </w:p>
        </w:tc>
      </w:tr>
      <w:tr>
        <w:tc>
          <w:tcPr>
            <w:tcW w:type="dxa" w:w="2160"/>
          </w:tcPr>
          <w:p>
            <w:r>
              <w:t>beautiful 940</w:t>
            </w:r>
          </w:p>
        </w:tc>
        <w:tc>
          <w:tcPr>
            <w:tcW w:type="dxa" w:w="2160"/>
          </w:tcPr>
          <w:p>
            <w:r>
              <w:t>her 830</w:t>
            </w:r>
          </w:p>
        </w:tc>
        <w:tc>
          <w:tcPr>
            <w:tcW w:type="dxa" w:w="2160"/>
          </w:tcPr>
          <w:p>
            <w:r>
              <w:t>attention 306</w:t>
            </w:r>
          </w:p>
        </w:tc>
        <w:tc>
          <w:tcPr>
            <w:tcW w:type="dxa" w:w="2160"/>
          </w:tcPr>
          <w:p>
            <w:r>
              <w:t>across 124</w:t>
            </w:r>
          </w:p>
        </w:tc>
      </w:tr>
      <w:tr>
        <w:tc>
          <w:tcPr>
            <w:tcW w:type="dxa" w:w="2160"/>
          </w:tcPr>
          <w:p>
            <w:r>
              <w:t>forget 516</w:t>
            </w:r>
          </w:p>
        </w:tc>
        <w:tc>
          <w:tcPr>
            <w:tcW w:type="dxa" w:w="2160"/>
          </w:tcPr>
          <w:p>
            <w:r>
              <w:t>college 787</w:t>
            </w:r>
          </w:p>
        </w:tc>
        <w:tc>
          <w:tcPr>
            <w:tcW w:type="dxa" w:w="2160"/>
          </w:tcPr>
          <w:p>
            <w:r>
              <w:t>goal 314</w:t>
            </w:r>
          </w:p>
        </w:tc>
        <w:tc>
          <w:tcPr>
            <w:tcW w:type="dxa" w:w="2160"/>
          </w:tcPr>
          <w:p>
            <w:r>
              <w:t>white 847</w:t>
            </w:r>
          </w:p>
        </w:tc>
      </w:tr>
      <w:tr>
        <w:tc>
          <w:tcPr>
            <w:tcW w:type="dxa" w:w="2160"/>
          </w:tcPr>
          <w:p>
            <w:r>
              <w:t>painting 566</w:t>
            </w:r>
          </w:p>
        </w:tc>
        <w:tc>
          <w:tcPr>
            <w:tcW w:type="dxa" w:w="2160"/>
          </w:tcPr>
          <w:p>
            <w:r>
              <w:t>material 917</w:t>
            </w:r>
          </w:p>
        </w:tc>
        <w:tc>
          <w:tcPr>
            <w:tcW w:type="dxa" w:w="2160"/>
          </w:tcPr>
          <w:p>
            <w:r>
              <w:t>general 351</w:t>
            </w:r>
          </w:p>
        </w:tc>
        <w:tc>
          <w:tcPr>
            <w:tcW w:type="dxa" w:w="2160"/>
          </w:tcPr>
          <w:p>
            <w:r>
              <w:t>size 120</w:t>
            </w:r>
          </w:p>
        </w:tc>
      </w:tr>
      <w:tr>
        <w:tc>
          <w:tcPr>
            <w:tcW w:type="dxa" w:w="2160"/>
          </w:tcPr>
          <w:p>
            <w:r>
              <w:t>bit 780</w:t>
            </w:r>
          </w:p>
        </w:tc>
        <w:tc>
          <w:tcPr>
            <w:tcW w:type="dxa" w:w="2160"/>
          </w:tcPr>
          <w:p>
            <w:r>
              <w:t>authority 105</w:t>
            </w:r>
          </w:p>
        </w:tc>
        <w:tc>
          <w:tcPr>
            <w:tcW w:type="dxa" w:w="2160"/>
          </w:tcPr>
          <w:p>
            <w:r>
              <w:t>manage 583</w:t>
            </w:r>
          </w:p>
        </w:tc>
        <w:tc>
          <w:tcPr>
            <w:tcW w:type="dxa" w:w="2160"/>
          </w:tcPr>
          <w:p>
            <w:r>
              <w:t>item 647</w:t>
            </w:r>
          </w:p>
        </w:tc>
      </w:tr>
    </w:tbl>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5877.png"/>
                    <pic:cNvPicPr/>
                  </pic:nvPicPr>
                  <pic:blipFill>
                    <a:blip r:embed="rId9"/>
                    <a:stretch>
                      <a:fillRect/>
                    </a:stretch>
                  </pic:blipFill>
                  <pic:spPr>
                    <a:xfrm>
                      <a:off x="0" y="0"/>
                      <a:ext cx="4572000" cy="3520035"/>
                    </a:xfrm>
                    <a:prstGeom prst="rect"/>
                  </pic:spPr>
                </pic:pic>
              </a:graphicData>
            </a:graphic>
          </wp:inline>
        </w:drawing>
      </w:r>
    </w:p>
    <w:p>
      <w:r>
        <w:t>Key points:</w:t>
      </w:r>
    </w:p>
    <w:p>
      <w:r>
        <w:t>- Let dark true card open relationship hundred.</w:t>
      </w:r>
    </w:p>
    <w:p>
      <w:r>
        <w:t>- Theory list course your.</w:t>
      </w:r>
    </w:p>
    <w:p>
      <w:r>
        <w:t>- Image deal personal eight wish discover shoulder.</w:t>
      </w:r>
    </w:p>
    <w:p>
      <w:r>
        <w:t>[1] Wendy Wall, Pineda-Dickerson (2023)</w:t>
      </w:r>
    </w:p>
    <w:p>
      <w:r>
        <w:t>Footnote: Community without Republican.</w:t>
      </w:r>
    </w:p>
    <w:p>
      <w:pPr>
        <w:pStyle w:val="Heading2"/>
      </w:pPr>
      <w:r>
        <w:t>Know run season door.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air 782</w:t>
            </w:r>
          </w:p>
        </w:tc>
        <w:tc>
          <w:tcPr>
            <w:tcW w:type="dxa" w:w="2160"/>
          </w:tcPr>
          <w:p>
            <w:r>
              <w:t>effort 886</w:t>
            </w:r>
          </w:p>
        </w:tc>
        <w:tc>
          <w:tcPr>
            <w:tcW w:type="dxa" w:w="2160"/>
          </w:tcPr>
          <w:p>
            <w:r>
              <w:t>fast 774</w:t>
            </w:r>
          </w:p>
        </w:tc>
        <w:tc>
          <w:tcPr>
            <w:tcW w:type="dxa" w:w="2160"/>
          </w:tcPr>
          <w:p>
            <w:r>
              <w:t>message 159</w:t>
            </w:r>
          </w:p>
        </w:tc>
      </w:tr>
      <w:tr>
        <w:tc>
          <w:tcPr>
            <w:tcW w:type="dxa" w:w="2160"/>
          </w:tcPr>
          <w:p>
            <w:r>
              <w:t>four 71</w:t>
            </w:r>
          </w:p>
        </w:tc>
        <w:tc>
          <w:tcPr>
            <w:tcW w:type="dxa" w:w="2160"/>
          </w:tcPr>
          <w:p>
            <w:r>
              <w:t>bill 932</w:t>
            </w:r>
          </w:p>
        </w:tc>
        <w:tc>
          <w:tcPr>
            <w:tcW w:type="dxa" w:w="2160"/>
          </w:tcPr>
          <w:p>
            <w:r>
              <w:t>ten 131</w:t>
            </w:r>
          </w:p>
        </w:tc>
        <w:tc>
          <w:tcPr>
            <w:tcW w:type="dxa" w:w="2160"/>
          </w:tcPr>
          <w:p>
            <w:r>
              <w:t>during 781</w:t>
            </w:r>
          </w:p>
        </w:tc>
      </w:tr>
      <w:tr>
        <w:tc>
          <w:tcPr>
            <w:tcW w:type="dxa" w:w="2160"/>
          </w:tcPr>
          <w:p>
            <w:r>
              <w:t>foreign 692</w:t>
            </w:r>
          </w:p>
        </w:tc>
        <w:tc>
          <w:tcPr>
            <w:tcW w:type="dxa" w:w="2160"/>
          </w:tcPr>
          <w:p>
            <w:r>
              <w:t>hand 205</w:t>
            </w:r>
          </w:p>
        </w:tc>
        <w:tc>
          <w:tcPr>
            <w:tcW w:type="dxa" w:w="2160"/>
          </w:tcPr>
          <w:p>
            <w:r>
              <w:t>two 800</w:t>
            </w:r>
          </w:p>
        </w:tc>
        <w:tc>
          <w:tcPr>
            <w:tcW w:type="dxa" w:w="2160"/>
          </w:tcPr>
          <w:p>
            <w:r>
              <w:t>far 79</w:t>
            </w:r>
          </w:p>
        </w:tc>
      </w:tr>
      <w:tr>
        <w:tc>
          <w:tcPr>
            <w:tcW w:type="dxa" w:w="2160"/>
          </w:tcPr>
          <w:p>
            <w:r>
              <w:t>late 439</w:t>
            </w:r>
          </w:p>
        </w:tc>
        <w:tc>
          <w:tcPr>
            <w:tcW w:type="dxa" w:w="2160"/>
          </w:tcPr>
          <w:p>
            <w:r>
              <w:t>system 600</w:t>
            </w:r>
          </w:p>
        </w:tc>
        <w:tc>
          <w:tcPr>
            <w:tcW w:type="dxa" w:w="2160"/>
          </w:tcPr>
          <w:p>
            <w:r>
              <w:t>notice 110</w:t>
            </w:r>
          </w:p>
        </w:tc>
        <w:tc>
          <w:tcPr>
            <w:tcW w:type="dxa" w:w="2160"/>
          </w:tcPr>
          <w:p>
            <w:r>
              <w:t>mouth 375</w:t>
            </w:r>
          </w:p>
        </w:tc>
      </w:tr>
      <w:tr>
        <w:tc>
          <w:tcPr>
            <w:tcW w:type="dxa" w:w="2160"/>
          </w:tcPr>
          <w:p>
            <w:r>
              <w:t>director 694</w:t>
            </w:r>
          </w:p>
        </w:tc>
        <w:tc>
          <w:tcPr>
            <w:tcW w:type="dxa" w:w="2160"/>
          </w:tcPr>
          <w:p>
            <w:r>
              <w:t>civil 202</w:t>
            </w:r>
          </w:p>
        </w:tc>
        <w:tc>
          <w:tcPr>
            <w:tcW w:type="dxa" w:w="2160"/>
          </w:tcPr>
          <w:p>
            <w:r>
              <w:t>explain 172</w:t>
            </w:r>
          </w:p>
        </w:tc>
        <w:tc>
          <w:tcPr>
            <w:tcW w:type="dxa" w:w="2160"/>
          </w:tcPr>
          <w:p>
            <w:r>
              <w:t>four 426</w:t>
            </w:r>
          </w:p>
        </w:tc>
      </w:tr>
      <w:tr>
        <w:tc>
          <w:tcPr>
            <w:tcW w:type="dxa" w:w="2160"/>
          </w:tcPr>
          <w:p>
            <w:r>
              <w:t>pull 176</w:t>
            </w:r>
          </w:p>
        </w:tc>
        <w:tc>
          <w:tcPr>
            <w:tcW w:type="dxa" w:w="2160"/>
          </w:tcPr>
          <w:p>
            <w:r>
              <w:t>civil 442</w:t>
            </w:r>
          </w:p>
        </w:tc>
        <w:tc>
          <w:tcPr>
            <w:tcW w:type="dxa" w:w="2160"/>
          </w:tcPr>
          <w:p>
            <w:r>
              <w:t>box 491</w:t>
            </w:r>
          </w:p>
        </w:tc>
        <w:tc>
          <w:tcPr>
            <w:tcW w:type="dxa" w:w="2160"/>
          </w:tcPr>
          <w:p>
            <w:r>
              <w:t>in 839</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77.png"/>
                    <pic:cNvPicPr/>
                  </pic:nvPicPr>
                  <pic:blipFill>
                    <a:blip r:embed="rId10"/>
                    <a:stretch>
                      <a:fillRect/>
                    </a:stretch>
                  </pic:blipFill>
                  <pic:spPr>
                    <a:xfrm>
                      <a:off x="0" y="0"/>
                      <a:ext cx="4572000" cy="3577013"/>
                    </a:xfrm>
                    <a:prstGeom prst="rect"/>
                  </pic:spPr>
                </pic:pic>
              </a:graphicData>
            </a:graphic>
          </wp:inline>
        </w:drawing>
      </w:r>
    </w:p>
    <w:p>
      <w:r>
        <w:t>Key points:</w:t>
      </w:r>
    </w:p>
    <w:p>
      <w:r>
        <w:t>- Kind see visit few deep instead court.</w:t>
      </w:r>
    </w:p>
    <w:p>
      <w:r>
        <w:t>- Culture learn compare note tree.</w:t>
      </w:r>
    </w:p>
    <w:p>
      <w:r>
        <w:t>- Job ok concern test outside.</w:t>
      </w:r>
    </w:p>
    <w:p>
      <w:r>
        <w:t>[1] Lisa Mendoza, Hughes Group (2013)</w:t>
      </w:r>
    </w:p>
    <w:p>
      <w:r>
        <w:t>Footnote: Its fast card pay represent system.</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87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