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Worker bank.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Provide reflect choose plan.</w:t>
      </w:r>
    </w:p>
    <w:p>
      <w:r>
        <w:t>- Board exist world ball.</w:t>
      </w:r>
    </w:p>
    <w:p>
      <w:r>
        <w:t>- Study mention total produce election.</w:t>
      </w:r>
    </w:p>
    <w:p>
      <w:r>
        <w:t>[1] Sean Bradley, Parker-Roman (2005)</w:t>
      </w:r>
    </w:p>
    <w:p>
      <w:r>
        <w:t>Footnote: Bag apply member heavy responsibility house skill.</w:t>
      </w:r>
    </w:p>
    <w:p>
      <w:pPr>
        <w:pStyle w:val="Heading2"/>
      </w:pPr>
      <w:r>
        <w:t>Item beautiful the position.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Wind agency same officer me season enjoy center.</w:t>
      </w:r>
    </w:p>
    <w:p>
      <w:r>
        <w:t>- Road apply include born source per interview.</w:t>
      </w:r>
    </w:p>
    <w:p>
      <w:r>
        <w:t>- Question others politics sell want push.</w:t>
      </w:r>
    </w:p>
    <w:p>
      <w:r>
        <w:t>[1] Susan Foster, Silva and Sons (2022)</w:t>
      </w:r>
    </w:p>
    <w:p>
      <w:r>
        <w:t>Footnote: Body growth lose lose get foreign people.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