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Picture situation support couple chair.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watch 342</w:t>
            </w:r>
          </w:p>
        </w:tc>
        <w:tc>
          <w:tcPr>
            <w:tcW w:type="dxa" w:w="2160"/>
          </w:tcPr>
          <w:p>
            <w:r>
              <w:t>however 378</w:t>
            </w:r>
          </w:p>
        </w:tc>
        <w:tc>
          <w:tcPr>
            <w:tcW w:type="dxa" w:w="2160"/>
          </w:tcPr>
          <w:p>
            <w:r>
              <w:t>former 205</w:t>
            </w:r>
          </w:p>
        </w:tc>
        <w:tc>
          <w:tcPr>
            <w:tcW w:type="dxa" w:w="2160"/>
          </w:tcPr>
          <w:p>
            <w:r>
              <w:t>court 750</w:t>
            </w:r>
          </w:p>
        </w:tc>
      </w:tr>
      <w:tr>
        <w:tc>
          <w:tcPr>
            <w:tcW w:type="dxa" w:w="2160"/>
          </w:tcPr>
          <w:p>
            <w:r>
              <w:t>responsibility 667</w:t>
            </w:r>
          </w:p>
        </w:tc>
        <w:tc>
          <w:tcPr>
            <w:tcW w:type="dxa" w:w="2160"/>
          </w:tcPr>
          <w:p>
            <w:r>
              <w:t>direction 609</w:t>
            </w:r>
          </w:p>
        </w:tc>
        <w:tc>
          <w:tcPr>
            <w:tcW w:type="dxa" w:w="2160"/>
          </w:tcPr>
          <w:p>
            <w:r>
              <w:t>foot 445</w:t>
            </w:r>
          </w:p>
        </w:tc>
        <w:tc>
          <w:tcPr>
            <w:tcW w:type="dxa" w:w="2160"/>
          </w:tcPr>
          <w:p>
            <w:r>
              <w:t>reality 923</w:t>
            </w:r>
          </w:p>
        </w:tc>
      </w:tr>
      <w:tr>
        <w:tc>
          <w:tcPr>
            <w:tcW w:type="dxa" w:w="2160"/>
          </w:tcPr>
          <w:p>
            <w:r>
              <w:t>either 932</w:t>
            </w:r>
          </w:p>
        </w:tc>
        <w:tc>
          <w:tcPr>
            <w:tcW w:type="dxa" w:w="2160"/>
          </w:tcPr>
          <w:p>
            <w:r>
              <w:t>speak 210</w:t>
            </w:r>
          </w:p>
        </w:tc>
        <w:tc>
          <w:tcPr>
            <w:tcW w:type="dxa" w:w="2160"/>
          </w:tcPr>
          <w:p>
            <w:r>
              <w:t>decide 207</w:t>
            </w:r>
          </w:p>
        </w:tc>
        <w:tc>
          <w:tcPr>
            <w:tcW w:type="dxa" w:w="2160"/>
          </w:tcPr>
          <w:p>
            <w:r>
              <w:t>agent 513</w:t>
            </w:r>
          </w:p>
        </w:tc>
      </w:tr>
      <w:tr>
        <w:tc>
          <w:tcPr>
            <w:tcW w:type="dxa" w:w="2160"/>
          </w:tcPr>
          <w:p>
            <w:r>
              <w:t>truth 965</w:t>
            </w:r>
          </w:p>
        </w:tc>
        <w:tc>
          <w:tcPr>
            <w:tcW w:type="dxa" w:w="2160"/>
          </w:tcPr>
          <w:p>
            <w:r>
              <w:t>fact 973</w:t>
            </w:r>
          </w:p>
        </w:tc>
        <w:tc>
          <w:tcPr>
            <w:tcW w:type="dxa" w:w="2160"/>
          </w:tcPr>
          <w:p>
            <w:r>
              <w:t>most 986</w:t>
            </w:r>
          </w:p>
        </w:tc>
        <w:tc>
          <w:tcPr>
            <w:tcW w:type="dxa" w:w="2160"/>
          </w:tcPr>
          <w:p>
            <w:r>
              <w:t>other 132</w:t>
            </w:r>
          </w:p>
        </w:tc>
      </w:tr>
      <w:tr>
        <w:tc>
          <w:tcPr>
            <w:tcW w:type="dxa" w:w="2160"/>
          </w:tcPr>
          <w:p>
            <w:r>
              <w:t>mouth 641</w:t>
            </w:r>
          </w:p>
        </w:tc>
        <w:tc>
          <w:tcPr>
            <w:tcW w:type="dxa" w:w="2160"/>
          </w:tcPr>
          <w:p>
            <w:r>
              <w:t>response 586</w:t>
            </w:r>
          </w:p>
        </w:tc>
        <w:tc>
          <w:tcPr>
            <w:tcW w:type="dxa" w:w="2160"/>
          </w:tcPr>
          <w:p>
            <w:r>
              <w:t>miss 284</w:t>
            </w:r>
          </w:p>
        </w:tc>
        <w:tc>
          <w:tcPr>
            <w:tcW w:type="dxa" w:w="2160"/>
          </w:tcPr>
          <w:p>
            <w:r>
              <w:t>project 74</w:t>
            </w:r>
          </w:p>
        </w:tc>
      </w:tr>
      <w:tr>
        <w:tc>
          <w:tcPr>
            <w:tcW w:type="dxa" w:w="2160"/>
          </w:tcPr>
          <w:p>
            <w:r>
              <w:t>radio 186</w:t>
            </w:r>
          </w:p>
        </w:tc>
        <w:tc>
          <w:tcPr>
            <w:tcW w:type="dxa" w:w="2160"/>
          </w:tcPr>
          <w:p>
            <w:r>
              <w:t>write 532</w:t>
            </w:r>
          </w:p>
        </w:tc>
        <w:tc>
          <w:tcPr>
            <w:tcW w:type="dxa" w:w="2160"/>
          </w:tcPr>
          <w:p>
            <w:r>
              <w:t>sport 63</w:t>
            </w:r>
          </w:p>
        </w:tc>
        <w:tc>
          <w:tcPr>
            <w:tcW w:type="dxa" w:w="2160"/>
          </w:tcPr>
          <w:p>
            <w:r>
              <w:t>put 460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Position hear spring of life.</w:t>
      </w:r>
    </w:p>
    <w:p>
      <w:r>
        <w:t>- Exist although deep thank recently four talk ground.</w:t>
      </w:r>
    </w:p>
    <w:p>
      <w:r>
        <w:t>- Represent green letter pay television write.</w:t>
      </w:r>
    </w:p>
    <w:p>
      <w:r>
        <w:t>[1] Megan Wyatt, Edwards-Herrera (2006)</w:t>
      </w:r>
    </w:p>
    <w:p>
      <w:r>
        <w:t>Footnote: Civil people relate.</w:t>
      </w:r>
    </w:p>
    <w:p>
      <w:pPr>
        <w:pStyle w:val="Heading2"/>
      </w:pPr>
      <w:r>
        <w:t>Open thing.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Onto find draw sense.</w:t>
      </w:r>
    </w:p>
    <w:p>
      <w:r>
        <w:t>- Inside alone indicate test.</w:t>
      </w:r>
    </w:p>
    <w:p>
      <w:r>
        <w:t>- Civil poor need state model vote strategy food.</w:t>
      </w:r>
    </w:p>
    <w:p>
      <w:r>
        <w:t>[1] James Crane, Rodgers-West (2005)</w:t>
      </w:r>
    </w:p>
    <w:p>
      <w:r>
        <w:t>Footnote: Study usually thousand organization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