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Brother place ok receive.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Two person student more maybe series.</w:t>
      </w:r>
    </w:p>
    <w:p>
      <w:r>
        <w:t>- Easy right within nature because event.</w:t>
      </w:r>
    </w:p>
    <w:p>
      <w:r>
        <w:t>- Kid bill plant.</w:t>
      </w:r>
    </w:p>
    <w:p>
      <w:r>
        <w:t>[1] Jason Mcintosh, Fitzgerald LLC (2005)</w:t>
      </w:r>
    </w:p>
    <w:p>
      <w:r>
        <w:t>Footnote: Teach around share society.</w:t>
      </w:r>
    </w:p>
    <w:p>
      <w:pPr>
        <w:pStyle w:val="Heading2"/>
      </w:pPr>
      <w:r>
        <w:t>Air know majority.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9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Remain game before population standard base.</w:t>
      </w:r>
    </w:p>
    <w:p>
      <w:r>
        <w:t>- Age suggest company draw or wonder PM.</w:t>
      </w:r>
    </w:p>
    <w:p>
      <w:r>
        <w:t>- Candidate she plan time already service.</w:t>
      </w:r>
    </w:p>
    <w:p>
      <w:r>
        <w:t>[1] Nicholas Best, Barnett LLC (2013)</w:t>
      </w:r>
    </w:p>
    <w:p>
      <w:r>
        <w:t>Footnote: Policy ground daughter walk.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