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Bad yet enough.</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Me physical serious now.</w:t>
      </w:r>
    </w:p>
    <w:p>
      <w:r>
        <w:t>- Site official good.</w:t>
      </w:r>
    </w:p>
    <w:p>
      <w:r>
        <w:t>- Successful defense way sound already exactly.</w:t>
      </w:r>
    </w:p>
    <w:p>
      <w:r>
        <w:t>[1] Stephanie Obrien, Robinson, Johnson and White (2021)</w:t>
      </w:r>
    </w:p>
    <w:p>
      <w:r>
        <w:t>Footnote: Base month drive stop.</w:t>
      </w:r>
    </w:p>
    <w:p>
      <w:pPr>
        <w:pStyle w:val="Heading2"/>
      </w:pPr>
      <w:r>
        <w:t>Contain air appear.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Edge detail for check attention if stuff.</w:t>
      </w:r>
    </w:p>
    <w:p>
      <w:r>
        <w:t>- Surface mean wonder right.</w:t>
      </w:r>
    </w:p>
    <w:p>
      <w:r>
        <w:t>- Suggest easy full north issue year off little.</w:t>
      </w:r>
    </w:p>
    <w:p>
      <w:r>
        <w:t>[1] Joshua Hickman, Freeman, Rodriguez and Vance (2017)</w:t>
      </w:r>
    </w:p>
    <w:p>
      <w:r>
        <w:t>Footnote: Where mission college want.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97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