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Red air.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movement 488</w:t>
            </w:r>
          </w:p>
        </w:tc>
        <w:tc>
          <w:tcPr>
            <w:tcW w:type="dxa" w:w="2160"/>
          </w:tcPr>
          <w:p>
            <w:r>
              <w:t>argue 688</w:t>
            </w:r>
          </w:p>
        </w:tc>
        <w:tc>
          <w:tcPr>
            <w:tcW w:type="dxa" w:w="2160"/>
          </w:tcPr>
          <w:p>
            <w:r>
              <w:t>answer 833</w:t>
            </w:r>
          </w:p>
        </w:tc>
        <w:tc>
          <w:tcPr>
            <w:tcW w:type="dxa" w:w="2160"/>
          </w:tcPr>
          <w:p>
            <w:r>
              <w:t>Mr 358</w:t>
            </w:r>
          </w:p>
        </w:tc>
      </w:tr>
      <w:tr>
        <w:tc>
          <w:tcPr>
            <w:tcW w:type="dxa" w:w="2160"/>
          </w:tcPr>
          <w:p>
            <w:r>
              <w:t>kind 405</w:t>
            </w:r>
          </w:p>
        </w:tc>
        <w:tc>
          <w:tcPr>
            <w:tcW w:type="dxa" w:w="2160"/>
          </w:tcPr>
          <w:p>
            <w:r>
              <w:t>former 615</w:t>
            </w:r>
          </w:p>
        </w:tc>
        <w:tc>
          <w:tcPr>
            <w:tcW w:type="dxa" w:w="2160"/>
          </w:tcPr>
          <w:p>
            <w:r>
              <w:t>read 912</w:t>
            </w:r>
          </w:p>
        </w:tc>
        <w:tc>
          <w:tcPr>
            <w:tcW w:type="dxa" w:w="2160"/>
          </w:tcPr>
          <w:p>
            <w:r>
              <w:t>reduce 454</w:t>
            </w:r>
          </w:p>
        </w:tc>
      </w:tr>
      <w:tr>
        <w:tc>
          <w:tcPr>
            <w:tcW w:type="dxa" w:w="2160"/>
          </w:tcPr>
          <w:p>
            <w:r>
              <w:t>week 764</w:t>
            </w:r>
          </w:p>
        </w:tc>
        <w:tc>
          <w:tcPr>
            <w:tcW w:type="dxa" w:w="2160"/>
          </w:tcPr>
          <w:p>
            <w:r>
              <w:t>ahead 674</w:t>
            </w:r>
          </w:p>
        </w:tc>
        <w:tc>
          <w:tcPr>
            <w:tcW w:type="dxa" w:w="2160"/>
          </w:tcPr>
          <w:p>
            <w:r>
              <w:t>free 452</w:t>
            </w:r>
          </w:p>
        </w:tc>
        <w:tc>
          <w:tcPr>
            <w:tcW w:type="dxa" w:w="2160"/>
          </w:tcPr>
          <w:p>
            <w:r>
              <w:t>new 507</w:t>
            </w:r>
          </w:p>
        </w:tc>
      </w:tr>
      <w:tr>
        <w:tc>
          <w:tcPr>
            <w:tcW w:type="dxa" w:w="2160"/>
          </w:tcPr>
          <w:p>
            <w:r>
              <w:t>side 80</w:t>
            </w:r>
          </w:p>
        </w:tc>
        <w:tc>
          <w:tcPr>
            <w:tcW w:type="dxa" w:w="2160"/>
          </w:tcPr>
          <w:p>
            <w:r>
              <w:t>town 819</w:t>
            </w:r>
          </w:p>
        </w:tc>
        <w:tc>
          <w:tcPr>
            <w:tcW w:type="dxa" w:w="2160"/>
          </w:tcPr>
          <w:p>
            <w:r>
              <w:t>national 672</w:t>
            </w:r>
          </w:p>
        </w:tc>
        <w:tc>
          <w:tcPr>
            <w:tcW w:type="dxa" w:w="2160"/>
          </w:tcPr>
          <w:p>
            <w:r>
              <w:t>necessary 352</w:t>
            </w:r>
          </w:p>
        </w:tc>
      </w:tr>
      <w:tr>
        <w:tc>
          <w:tcPr>
            <w:tcW w:type="dxa" w:w="2160"/>
          </w:tcPr>
          <w:p>
            <w:r>
              <w:t>arrive 5</w:t>
            </w:r>
          </w:p>
        </w:tc>
        <w:tc>
          <w:tcPr>
            <w:tcW w:type="dxa" w:w="2160"/>
          </w:tcPr>
          <w:p>
            <w:r>
              <w:t>offer 448</w:t>
            </w:r>
          </w:p>
        </w:tc>
        <w:tc>
          <w:tcPr>
            <w:tcW w:type="dxa" w:w="2160"/>
          </w:tcPr>
          <w:p>
            <w:r>
              <w:t>require 36</w:t>
            </w:r>
          </w:p>
        </w:tc>
        <w:tc>
          <w:tcPr>
            <w:tcW w:type="dxa" w:w="2160"/>
          </w:tcPr>
          <w:p>
            <w:r>
              <w:t>small 877</w:t>
            </w:r>
          </w:p>
        </w:tc>
      </w:tr>
      <w:tr>
        <w:tc>
          <w:tcPr>
            <w:tcW w:type="dxa" w:w="2160"/>
          </w:tcPr>
          <w:p>
            <w:r>
              <w:t>write 487</w:t>
            </w:r>
          </w:p>
        </w:tc>
        <w:tc>
          <w:tcPr>
            <w:tcW w:type="dxa" w:w="2160"/>
          </w:tcPr>
          <w:p>
            <w:r>
              <w:t>indeed 332</w:t>
            </w:r>
          </w:p>
        </w:tc>
        <w:tc>
          <w:tcPr>
            <w:tcW w:type="dxa" w:w="2160"/>
          </w:tcPr>
          <w:p>
            <w:r>
              <w:t>stay 190</w:t>
            </w:r>
          </w:p>
        </w:tc>
        <w:tc>
          <w:tcPr>
            <w:tcW w:type="dxa" w:w="2160"/>
          </w:tcPr>
          <w:p>
            <w:r>
              <w:t>area 782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Fear role line trip bring campaign.</w:t>
      </w:r>
    </w:p>
    <w:p>
      <w:r>
        <w:t>- Class personal artist thousand best computer.</w:t>
      </w:r>
    </w:p>
    <w:p>
      <w:r>
        <w:t>- Board green item.</w:t>
      </w:r>
    </w:p>
    <w:p>
      <w:r>
        <w:t>[1] Michael Sutton, Nelson LLC (2017)</w:t>
      </w:r>
    </w:p>
    <w:p>
      <w:r>
        <w:t>Footnote: Series campaign production commercial figure.</w:t>
      </w:r>
    </w:p>
    <w:p>
      <w:pPr>
        <w:pStyle w:val="Heading2"/>
      </w:pPr>
      <w:r>
        <w:t>Piece poor pattern.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impact 375</w:t>
            </w:r>
          </w:p>
        </w:tc>
        <w:tc>
          <w:tcPr>
            <w:tcW w:type="dxa" w:w="2160"/>
          </w:tcPr>
          <w:p>
            <w:r>
              <w:t>animal 529</w:t>
            </w:r>
          </w:p>
        </w:tc>
        <w:tc>
          <w:tcPr>
            <w:tcW w:type="dxa" w:w="2160"/>
          </w:tcPr>
          <w:p>
            <w:r>
              <w:t>cultural 108</w:t>
            </w:r>
          </w:p>
        </w:tc>
        <w:tc>
          <w:tcPr>
            <w:tcW w:type="dxa" w:w="2160"/>
          </w:tcPr>
          <w:p>
            <w:r>
              <w:t>deal 359</w:t>
            </w:r>
          </w:p>
        </w:tc>
      </w:tr>
      <w:tr>
        <w:tc>
          <w:tcPr>
            <w:tcW w:type="dxa" w:w="2160"/>
          </w:tcPr>
          <w:p>
            <w:r>
              <w:t>race 614</w:t>
            </w:r>
          </w:p>
        </w:tc>
        <w:tc>
          <w:tcPr>
            <w:tcW w:type="dxa" w:w="2160"/>
          </w:tcPr>
          <w:p>
            <w:r>
              <w:t>magazine 980</w:t>
            </w:r>
          </w:p>
        </w:tc>
        <w:tc>
          <w:tcPr>
            <w:tcW w:type="dxa" w:w="2160"/>
          </w:tcPr>
          <w:p>
            <w:r>
              <w:t>public 826</w:t>
            </w:r>
          </w:p>
        </w:tc>
        <w:tc>
          <w:tcPr>
            <w:tcW w:type="dxa" w:w="2160"/>
          </w:tcPr>
          <w:p>
            <w:r>
              <w:t>sister 845</w:t>
            </w:r>
          </w:p>
        </w:tc>
      </w:tr>
      <w:tr>
        <w:tc>
          <w:tcPr>
            <w:tcW w:type="dxa" w:w="2160"/>
          </w:tcPr>
          <w:p>
            <w:r>
              <w:t>them 480</w:t>
            </w:r>
          </w:p>
        </w:tc>
        <w:tc>
          <w:tcPr>
            <w:tcW w:type="dxa" w:w="2160"/>
          </w:tcPr>
          <w:p>
            <w:r>
              <w:t>social 154</w:t>
            </w:r>
          </w:p>
        </w:tc>
        <w:tc>
          <w:tcPr>
            <w:tcW w:type="dxa" w:w="2160"/>
          </w:tcPr>
          <w:p>
            <w:r>
              <w:t>start 222</w:t>
            </w:r>
          </w:p>
        </w:tc>
        <w:tc>
          <w:tcPr>
            <w:tcW w:type="dxa" w:w="2160"/>
          </w:tcPr>
          <w:p>
            <w:r>
              <w:t>issue 780</w:t>
            </w:r>
          </w:p>
        </w:tc>
      </w:tr>
      <w:tr>
        <w:tc>
          <w:tcPr>
            <w:tcW w:type="dxa" w:w="2160"/>
          </w:tcPr>
          <w:p>
            <w:r>
              <w:t>by 739</w:t>
            </w:r>
          </w:p>
        </w:tc>
        <w:tc>
          <w:tcPr>
            <w:tcW w:type="dxa" w:w="2160"/>
          </w:tcPr>
          <w:p>
            <w:r>
              <w:t>bag 104</w:t>
            </w:r>
          </w:p>
        </w:tc>
        <w:tc>
          <w:tcPr>
            <w:tcW w:type="dxa" w:w="2160"/>
          </w:tcPr>
          <w:p>
            <w:r>
              <w:t>quite 849</w:t>
            </w:r>
          </w:p>
        </w:tc>
        <w:tc>
          <w:tcPr>
            <w:tcW w:type="dxa" w:w="2160"/>
          </w:tcPr>
          <w:p>
            <w:r>
              <w:t>above 427</w:t>
            </w:r>
          </w:p>
        </w:tc>
      </w:tr>
      <w:tr>
        <w:tc>
          <w:tcPr>
            <w:tcW w:type="dxa" w:w="2160"/>
          </w:tcPr>
          <w:p>
            <w:r>
              <w:t>recognize 715</w:t>
            </w:r>
          </w:p>
        </w:tc>
        <w:tc>
          <w:tcPr>
            <w:tcW w:type="dxa" w:w="2160"/>
          </w:tcPr>
          <w:p>
            <w:r>
              <w:t>condition 821</w:t>
            </w:r>
          </w:p>
        </w:tc>
        <w:tc>
          <w:tcPr>
            <w:tcW w:type="dxa" w:w="2160"/>
          </w:tcPr>
          <w:p>
            <w:r>
              <w:t>true 686</w:t>
            </w:r>
          </w:p>
        </w:tc>
        <w:tc>
          <w:tcPr>
            <w:tcW w:type="dxa" w:w="2160"/>
          </w:tcPr>
          <w:p>
            <w:r>
              <w:t>family 152</w:t>
            </w:r>
          </w:p>
        </w:tc>
      </w:tr>
      <w:tr>
        <w:tc>
          <w:tcPr>
            <w:tcW w:type="dxa" w:w="2160"/>
          </w:tcPr>
          <w:p>
            <w:r>
              <w:t>director 621</w:t>
            </w:r>
          </w:p>
        </w:tc>
        <w:tc>
          <w:tcPr>
            <w:tcW w:type="dxa" w:w="2160"/>
          </w:tcPr>
          <w:p>
            <w:r>
              <w:t>quite 16</w:t>
            </w:r>
          </w:p>
        </w:tc>
        <w:tc>
          <w:tcPr>
            <w:tcW w:type="dxa" w:w="2160"/>
          </w:tcPr>
          <w:p>
            <w:r>
              <w:t>resource 783</w:t>
            </w:r>
          </w:p>
        </w:tc>
        <w:tc>
          <w:tcPr>
            <w:tcW w:type="dxa" w:w="2160"/>
          </w:tcPr>
          <w:p>
            <w:r>
              <w:t>newspaper 467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Front senior sit.</w:t>
      </w:r>
    </w:p>
    <w:p>
      <w:r>
        <w:t>- Back structure model turn religious better base.</w:t>
      </w:r>
    </w:p>
    <w:p>
      <w:r>
        <w:t>- Themselves forget food color not.</w:t>
      </w:r>
    </w:p>
    <w:p>
      <w:r>
        <w:t>[1] Morgan Bruce, Rich, Rangel and Brown (2009)</w:t>
      </w:r>
    </w:p>
    <w:p>
      <w:r>
        <w:t>Footnote: Politics plant per send mean theory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