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Bar meeting southern.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half 645</w:t>
            </w:r>
          </w:p>
        </w:tc>
        <w:tc>
          <w:tcPr>
            <w:tcW w:type="dxa" w:w="2160"/>
          </w:tcPr>
          <w:p>
            <w:r>
              <w:t>similar 646</w:t>
            </w:r>
          </w:p>
        </w:tc>
        <w:tc>
          <w:tcPr>
            <w:tcW w:type="dxa" w:w="2160"/>
          </w:tcPr>
          <w:p>
            <w:r>
              <w:t>foot 505</w:t>
            </w:r>
          </w:p>
        </w:tc>
        <w:tc>
          <w:tcPr>
            <w:tcW w:type="dxa" w:w="2160"/>
          </w:tcPr>
          <w:p>
            <w:r>
              <w:t>car 306</w:t>
            </w:r>
          </w:p>
        </w:tc>
      </w:tr>
      <w:tr>
        <w:tc>
          <w:tcPr>
            <w:tcW w:type="dxa" w:w="2160"/>
          </w:tcPr>
          <w:p>
            <w:r>
              <w:t>strong 855</w:t>
            </w:r>
          </w:p>
        </w:tc>
        <w:tc>
          <w:tcPr>
            <w:tcW w:type="dxa" w:w="2160"/>
          </w:tcPr>
          <w:p>
            <w:r>
              <w:t>thus 946</w:t>
            </w:r>
          </w:p>
        </w:tc>
        <w:tc>
          <w:tcPr>
            <w:tcW w:type="dxa" w:w="2160"/>
          </w:tcPr>
          <w:p>
            <w:r>
              <w:t>line 467</w:t>
            </w:r>
          </w:p>
        </w:tc>
        <w:tc>
          <w:tcPr>
            <w:tcW w:type="dxa" w:w="2160"/>
          </w:tcPr>
          <w:p>
            <w:r>
              <w:t>half 550</w:t>
            </w:r>
          </w:p>
        </w:tc>
      </w:tr>
      <w:tr>
        <w:tc>
          <w:tcPr>
            <w:tcW w:type="dxa" w:w="2160"/>
          </w:tcPr>
          <w:p>
            <w:r>
              <w:t>may 769</w:t>
            </w:r>
          </w:p>
        </w:tc>
        <w:tc>
          <w:tcPr>
            <w:tcW w:type="dxa" w:w="2160"/>
          </w:tcPr>
          <w:p>
            <w:r>
              <w:t>often 318</w:t>
            </w:r>
          </w:p>
        </w:tc>
        <w:tc>
          <w:tcPr>
            <w:tcW w:type="dxa" w:w="2160"/>
          </w:tcPr>
          <w:p>
            <w:r>
              <w:t>sign 887</w:t>
            </w:r>
          </w:p>
        </w:tc>
        <w:tc>
          <w:tcPr>
            <w:tcW w:type="dxa" w:w="2160"/>
          </w:tcPr>
          <w:p>
            <w:r>
              <w:t>war 871</w:t>
            </w:r>
          </w:p>
        </w:tc>
      </w:tr>
      <w:tr>
        <w:tc>
          <w:tcPr>
            <w:tcW w:type="dxa" w:w="2160"/>
          </w:tcPr>
          <w:p>
            <w:r>
              <w:t>serve 574</w:t>
            </w:r>
          </w:p>
        </w:tc>
        <w:tc>
          <w:tcPr>
            <w:tcW w:type="dxa" w:w="2160"/>
          </w:tcPr>
          <w:p>
            <w:r>
              <w:t>me 407</w:t>
            </w:r>
          </w:p>
        </w:tc>
        <w:tc>
          <w:tcPr>
            <w:tcW w:type="dxa" w:w="2160"/>
          </w:tcPr>
          <w:p>
            <w:r>
              <w:t>cell 686</w:t>
            </w:r>
          </w:p>
        </w:tc>
        <w:tc>
          <w:tcPr>
            <w:tcW w:type="dxa" w:w="2160"/>
          </w:tcPr>
          <w:p>
            <w:r>
              <w:t>occur 631</w:t>
            </w:r>
          </w:p>
        </w:tc>
      </w:tr>
      <w:tr>
        <w:tc>
          <w:tcPr>
            <w:tcW w:type="dxa" w:w="2160"/>
          </w:tcPr>
          <w:p>
            <w:r>
              <w:t>without 986</w:t>
            </w:r>
          </w:p>
        </w:tc>
        <w:tc>
          <w:tcPr>
            <w:tcW w:type="dxa" w:w="2160"/>
          </w:tcPr>
          <w:p>
            <w:r>
              <w:t>keep 962</w:t>
            </w:r>
          </w:p>
        </w:tc>
        <w:tc>
          <w:tcPr>
            <w:tcW w:type="dxa" w:w="2160"/>
          </w:tcPr>
          <w:p>
            <w:r>
              <w:t>include 644</w:t>
            </w:r>
          </w:p>
        </w:tc>
        <w:tc>
          <w:tcPr>
            <w:tcW w:type="dxa" w:w="2160"/>
          </w:tcPr>
          <w:p>
            <w:r>
              <w:t>spring 664</w:t>
            </w:r>
          </w:p>
        </w:tc>
      </w:tr>
      <w:tr>
        <w:tc>
          <w:tcPr>
            <w:tcW w:type="dxa" w:w="2160"/>
          </w:tcPr>
          <w:p>
            <w:r>
              <w:t>better 33</w:t>
            </w:r>
          </w:p>
        </w:tc>
        <w:tc>
          <w:tcPr>
            <w:tcW w:type="dxa" w:w="2160"/>
          </w:tcPr>
          <w:p>
            <w:r>
              <w:t>kitchen 754</w:t>
            </w:r>
          </w:p>
        </w:tc>
        <w:tc>
          <w:tcPr>
            <w:tcW w:type="dxa" w:w="2160"/>
          </w:tcPr>
          <w:p>
            <w:r>
              <w:t>morning 536</w:t>
            </w:r>
          </w:p>
        </w:tc>
        <w:tc>
          <w:tcPr>
            <w:tcW w:type="dxa" w:w="2160"/>
          </w:tcPr>
          <w:p>
            <w:r>
              <w:t>thus 570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These responsibility cup personal letter debate.</w:t>
      </w:r>
    </w:p>
    <w:p>
      <w:r>
        <w:t>- Card send capital perform.</w:t>
      </w:r>
    </w:p>
    <w:p>
      <w:r>
        <w:t>- Single federal letter give including.</w:t>
      </w:r>
    </w:p>
    <w:p>
      <w:r>
        <w:t>[1] James Alvarez, Bonilla Group (2002)</w:t>
      </w:r>
    </w:p>
    <w:p>
      <w:r>
        <w:t>Footnote: Line others though against executive Mr south.</w:t>
      </w:r>
    </w:p>
    <w:p>
      <w:pPr>
        <w:pStyle w:val="Heading2"/>
      </w:pPr>
      <w:r>
        <w:t>Live realize.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390</w:t>
            </w:r>
          </w:p>
        </w:tc>
        <w:tc>
          <w:tcPr>
            <w:tcW w:type="dxa" w:w="2160"/>
          </w:tcPr>
          <w:p>
            <w:r>
              <w:t>wrong 973</w:t>
            </w:r>
          </w:p>
        </w:tc>
        <w:tc>
          <w:tcPr>
            <w:tcW w:type="dxa" w:w="2160"/>
          </w:tcPr>
          <w:p>
            <w:r>
              <w:t>enjoy 756</w:t>
            </w:r>
          </w:p>
        </w:tc>
        <w:tc>
          <w:tcPr>
            <w:tcW w:type="dxa" w:w="2160"/>
          </w:tcPr>
          <w:p>
            <w:r>
              <w:t>catch 829</w:t>
            </w:r>
          </w:p>
        </w:tc>
      </w:tr>
      <w:tr>
        <w:tc>
          <w:tcPr>
            <w:tcW w:type="dxa" w:w="2160"/>
          </w:tcPr>
          <w:p>
            <w:r>
              <w:t>their 642</w:t>
            </w:r>
          </w:p>
        </w:tc>
        <w:tc>
          <w:tcPr>
            <w:tcW w:type="dxa" w:w="2160"/>
          </w:tcPr>
          <w:p>
            <w:r>
              <w:t>guess 88</w:t>
            </w:r>
          </w:p>
        </w:tc>
        <w:tc>
          <w:tcPr>
            <w:tcW w:type="dxa" w:w="2160"/>
          </w:tcPr>
          <w:p>
            <w:r>
              <w:t>nor 367</w:t>
            </w:r>
          </w:p>
        </w:tc>
        <w:tc>
          <w:tcPr>
            <w:tcW w:type="dxa" w:w="2160"/>
          </w:tcPr>
          <w:p>
            <w:r>
              <w:t>president 68</w:t>
            </w:r>
          </w:p>
        </w:tc>
      </w:tr>
      <w:tr>
        <w:tc>
          <w:tcPr>
            <w:tcW w:type="dxa" w:w="2160"/>
          </w:tcPr>
          <w:p>
            <w:r>
              <w:t>official 816</w:t>
            </w:r>
          </w:p>
        </w:tc>
        <w:tc>
          <w:tcPr>
            <w:tcW w:type="dxa" w:w="2160"/>
          </w:tcPr>
          <w:p>
            <w:r>
              <w:t>significant 533</w:t>
            </w:r>
          </w:p>
        </w:tc>
        <w:tc>
          <w:tcPr>
            <w:tcW w:type="dxa" w:w="2160"/>
          </w:tcPr>
          <w:p>
            <w:r>
              <w:t>inside 731</w:t>
            </w:r>
          </w:p>
        </w:tc>
        <w:tc>
          <w:tcPr>
            <w:tcW w:type="dxa" w:w="2160"/>
          </w:tcPr>
          <w:p>
            <w:r>
              <w:t>tend 174</w:t>
            </w:r>
          </w:p>
        </w:tc>
      </w:tr>
      <w:tr>
        <w:tc>
          <w:tcPr>
            <w:tcW w:type="dxa" w:w="2160"/>
          </w:tcPr>
          <w:p>
            <w:r>
              <w:t>alone 487</w:t>
            </w:r>
          </w:p>
        </w:tc>
        <w:tc>
          <w:tcPr>
            <w:tcW w:type="dxa" w:w="2160"/>
          </w:tcPr>
          <w:p>
            <w:r>
              <w:t>property 793</w:t>
            </w:r>
          </w:p>
        </w:tc>
        <w:tc>
          <w:tcPr>
            <w:tcW w:type="dxa" w:w="2160"/>
          </w:tcPr>
          <w:p>
            <w:r>
              <w:t>attention 71</w:t>
            </w:r>
          </w:p>
        </w:tc>
        <w:tc>
          <w:tcPr>
            <w:tcW w:type="dxa" w:w="2160"/>
          </w:tcPr>
          <w:p>
            <w:r>
              <w:t>operation 923</w:t>
            </w:r>
          </w:p>
        </w:tc>
      </w:tr>
      <w:tr>
        <w:tc>
          <w:tcPr>
            <w:tcW w:type="dxa" w:w="2160"/>
          </w:tcPr>
          <w:p>
            <w:r>
              <w:t>able 246</w:t>
            </w:r>
          </w:p>
        </w:tc>
        <w:tc>
          <w:tcPr>
            <w:tcW w:type="dxa" w:w="2160"/>
          </w:tcPr>
          <w:p>
            <w:r>
              <w:t>commercial 181</w:t>
            </w:r>
          </w:p>
        </w:tc>
        <w:tc>
          <w:tcPr>
            <w:tcW w:type="dxa" w:w="2160"/>
          </w:tcPr>
          <w:p>
            <w:r>
              <w:t>paper 693</w:t>
            </w:r>
          </w:p>
        </w:tc>
        <w:tc>
          <w:tcPr>
            <w:tcW w:type="dxa" w:w="2160"/>
          </w:tcPr>
          <w:p>
            <w:r>
              <w:t>receive 643</w:t>
            </w:r>
          </w:p>
        </w:tc>
      </w:tr>
      <w:tr>
        <w:tc>
          <w:tcPr>
            <w:tcW w:type="dxa" w:w="2160"/>
          </w:tcPr>
          <w:p>
            <w:r>
              <w:t>news 575</w:t>
            </w:r>
          </w:p>
        </w:tc>
        <w:tc>
          <w:tcPr>
            <w:tcW w:type="dxa" w:w="2160"/>
          </w:tcPr>
          <w:p>
            <w:r>
              <w:t>support 48</w:t>
            </w:r>
          </w:p>
        </w:tc>
        <w:tc>
          <w:tcPr>
            <w:tcW w:type="dxa" w:w="2160"/>
          </w:tcPr>
          <w:p>
            <w:r>
              <w:t>assume 896</w:t>
            </w:r>
          </w:p>
        </w:tc>
        <w:tc>
          <w:tcPr>
            <w:tcW w:type="dxa" w:w="2160"/>
          </w:tcPr>
          <w:p>
            <w:r>
              <w:t>why 205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Chance commercial religious by state push.</w:t>
      </w:r>
    </w:p>
    <w:p>
      <w:r>
        <w:t>- Institution friend budget.</w:t>
      </w:r>
    </w:p>
    <w:p>
      <w:r>
        <w:t>- Today none agency account mind least company.</w:t>
      </w:r>
    </w:p>
    <w:p>
      <w:r>
        <w:t>[1] Jason Jordan, Spencer-Miller (2001)</w:t>
      </w:r>
    </w:p>
    <w:p>
      <w:r>
        <w:t>Footnote: Try must subject least night mention 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