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1910s in sociology</w:t>
      </w:r>
    </w:p>
    <w:p>
      <w:r>
        <w:t>The following events related to sociology occurred in the 1910s.</w:t>
      </w:r>
    </w:p>
    <w:p>
      <w:r>
        <w:t>Emily Greene Balch's Our Slavic Fellow Citizens is published.</w:t>
      </w:r>
    </w:p>
    <w:p>
      <w:r>
        <w:t>Lucien Lévy-Bruhl's How Natives Think is published.</w:t>
      </w:r>
    </w:p>
    <w:p>
      <w:r>
        <w:t>Albion Small's The Meaning of the Social Sciences is published.</w:t>
      </w:r>
    </w:p>
    <w:p>
      <w:r>
        <w:t>Franklin H. Giddings serves as president of the ASA.</w:t>
      </w:r>
    </w:p>
    <w:p>
      <w:r>
        <w:t>July 5: Robert K. Merton</w:t>
      </w:r>
    </w:p>
    <w:p>
      <w:r>
        <w:t>August 11: George C. Homans</w:t>
      </w:r>
    </w:p>
    <w:p>
      <w:r>
        <w:t>August 26: William James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