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Anarchist criminology</w:t>
      </w:r>
    </w:p>
    <w:p>
      <w:r>
        <w:t>Introduction</w:t>
      </w:r>
    </w:p>
    <w:p>
      <w:r>
        <w:t xml:space="preserve">This document explores various aspects of the topic under discussion. This document explores various aspects of the topic under discussion. This document explores various aspects of the topic under discussion. This document explores various aspects of the topic under discussion. This document explores various aspects of the topic under discussion. </w:t>
      </w:r>
    </w:p>
    <w:p>
      <w:pPr>
        <w:pStyle w:val="Heading1"/>
      </w:pPr>
      <w:r>
        <w:t>Methodology</w:t>
      </w:r>
    </w:p>
    <w:p>
      <w:r>
        <w:t xml:space="preserve">This section covers methodology related information. This section covers methodology related information. This section covers methodology related information. This section covers methodology related information. This section covers methodology related information. This section covers methodology related information. This section covers methodology related information. This section covers methodology related information. </w:t>
      </w:r>
    </w:p>
    <w:p>
      <w:pPr>
        <w:pStyle w:val="Heading1"/>
      </w:pPr>
      <w:r>
        <w:t>Discussion</w:t>
      </w:r>
    </w:p>
    <w:p>
      <w:r>
        <w:t xml:space="preserve">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w:t>
      </w:r>
    </w:p>
    <w:p>
      <w:pPr>
        <w:pStyle w:val="Heading1"/>
      </w:pPr>
      <w:r>
        <w:t>Conclusion</w:t>
      </w:r>
    </w:p>
    <w:p>
      <w:r>
        <w:t xml:space="preserve">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w:t>
      </w:r>
    </w:p>
    <w:p>
      <w:pPr>
        <w:pStyle w:val="Heading1"/>
      </w:pPr>
      <w:r>
        <w:t>Results</w:t>
      </w:r>
    </w:p>
    <w:p>
      <w:r>
        <w:t xml:space="preserve">This section covers results related information. This section covers results related information. This section covers results related information. This section covers results related information. This section covers results related information. This section covers results related information. This section covers results related information. This section covers results related information. This section covers results related information. This section covers results related information. This section covers results related information. This section covers results related information. This section covers results related information. This section covers results related information.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