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Chemistry</w:t>
      </w:r>
    </w:p>
    <w:p>
      <w:r>
        <w:t>The following outline is provided as an overview of and topical guide to economics. Economics is a branch of science that analyzes the production, distribution, and consumption of goods and services. It aims to explain how economies work and how agents (people) respond to incentives.</w:t>
      </w:r>
    </w:p>
    <w:p>
      <w:r>
        <w:t>Economics is a behavioral science (a scientific discipline that focuses on the study of human behavior) as well as a social science  (a scientific discipline that explores aspects of human society).</w:t>
      </w:r>
    </w:p>
    <w:p>
      <w:r>
        <w:t>Macroeconomics – branch of economics dealing with the performance, structure, behavior, and decision-making of an economy as a whole, rather than individual markets.</w:t>
      </w:r>
    </w:p>
    <w:p>
      <w:r>
        <w:t>Microeconomics – branch of economics that studies the behavior of individuals and firms in making decisions regarding the allocation of limited resources.</w:t>
      </w:r>
    </w:p>
    <w:p>
      <w:r>
        <w:t>Agricultural economics – applied field of economics concerned with the application of economic theory in optimizing the production and distribution of food and fiber products.</w:t>
      </w:r>
    </w:p>
    <w:p>
      <w:r>
        <w:t>Attention economics – approach to the management of information that treats human attention as a scarce commodity and applies economic theory to solve various information management problems</w:t>
      </w:r>
    </w:p>
    <w:p>
      <w:r>
        <w:t>Behavioral economics – study of the psychological (e.g. cognitive, behavioral, affective, social) factors involved in the decisions of individuals or institutions, and how these decisions deviate from those implied by traditional economic theory.</w:t>
      </w:r>
    </w:p>
    <w:p>
      <w:r>
        <w:t>Classical economics – theory of market economies as largely self-regulating systems, governed by natural laws of production and exchange</w:t>
      </w:r>
    </w:p>
    <w:p>
      <w:r>
        <w:t>Comparative economic systems – sub-classification of economics dealing with the comparative study of different systems of economic organization, such as capitalism, socialism, feudalism and the mixed economy.</w:t>
      </w:r>
    </w:p>
    <w:p>
      <w:r>
        <w:t>Contract theory – how economic actors can and do construct contractual arrangements, generally in the presence of information asymmetry</w:t>
      </w:r>
    </w:p>
    <w:p>
      <w:r>
        <w:t>Cultural economics – branch of economics that studies the relation of culture to economic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