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Critical criminology</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Future Directions</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Empirical Analysis</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Literature Review</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Case Studies</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