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Folded almanac</w:t>
      </w:r>
    </w:p>
    <w:p>
      <w:r>
        <w:t>Qualitative research is a type of research that aims to gather and analyse non-numerical (descriptive) data in order to gain an understanding of individuals' social reality, including understanding their attitudes, beliefs, and motivation. This type of research typically involves in-depth interviews, focus groups, or field observations in order to collect data that is rich in detail and context. Qualitative research is often used to explore complex phenomena or to gain insight into people's experiences and perspectives on a particular topic.  It is particularly useful when researchers want to understand the meaning that people attach to their experiences or when they want to uncover the underlying reasons for people's behavior. Qualitative methods include ethnography, grounded theory, discourse analysis, and interpretative phenomenological analysis. Qualitative research methods have been used in sociology, anthropology, political science, psychology, communication studies, social work, folklore, educational research, information science and software engineering research.</w:t>
      </w:r>
    </w:p>
    <w:p>
      <w:r>
        <w:t>Qualitative research has been informed by several strands of philosophical thought and examines aspects of human life, including culture, expression, beliefs, morality, life stress, and imagination. Contemporary qualitative research has been influenced by a number of branches of philosophy, for example, positivism, postpositivism, critical theory, and constructivism.</w:t>
      </w:r>
    </w:p>
    <w:p>
      <w:r>
        <w:t>The historical transitions or 'moments' in qualitative research, together with the notion of 'paradigms' (Denzin &amp; Lincoln, 2005), have received widespread popularity over the past decades. However, some scholars have argued that the adoptions of paradigms may be counterproductive and lead to less philosophically engaged communities.</w:t>
      </w:r>
    </w:p>
    <w:p>
      <w:r>
        <w:t>The use of nonquantitative material as empirical data has been growing in many areas of the social sciences, including pedagogy, development psychology and cultural psychology. Several philosophical and psychological traditions have influenced investigators' approaches to qualitative research, including phenomenology, social constructionism, symbolic interactionism, and positivism.</w:t>
      </w:r>
    </w:p>
    <w:p>
      <w:r>
        <w:t>Phenomenology refers to the philosophical study of the structure of an individual's consciousness and general subjective experience. Approaches to qualitative research based on constructionism, such as grounded theory, pay attention to how the subjectivity of both the researcher and the study participants can affect the theory that develops out of the research. The symbolic interactionist approach to qualitative research examines how individuals and groups develop an understanding of the world. Traditional positivist approaches to qualitative research seek a more objective understanding of the social world. Qualitative researchers have also been influenced by the sociology of knowledge and the work of Alfred Schütz, Peter L. Berger, Thomas Luckmann, and Harold Garfinkel.</w:t>
      </w:r>
    </w:p>
    <w:p>
      <w:r>
        <w:t>Qualitative researchers use different sources of data to understand the topic they are studying. These data sources include interview transcripts, videos of social interactions, notes, verbal reports and artifacts such as books or works of art. The case study method exemplifies qualitative researchers' preference for depth, detail, and context. Data triangulation is also a strategy used in qualitative research. Autoethnography, the study of self, is a qualitative research method in which the researcher uses his or her personal experience to understand an issue.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